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2DB8C" w14:textId="11B81F36" w:rsidR="008B7BD6" w:rsidRPr="008B7BD6" w:rsidRDefault="008B7BD6" w:rsidP="008B7BD6">
      <w:pPr>
        <w:spacing w:line="360" w:lineRule="auto"/>
        <w:rPr>
          <w:rFonts w:ascii="Arial Narrow" w:hAnsi="Arial Narrow" w:cs="Arial"/>
          <w:bCs/>
        </w:rPr>
      </w:pPr>
      <w:proofErr w:type="spellStart"/>
      <w:r w:rsidRPr="008B7BD6">
        <w:rPr>
          <w:rFonts w:ascii="Arial Narrow" w:hAnsi="Arial Narrow" w:cs="Arial"/>
          <w:bCs/>
        </w:rPr>
        <w:t>e_Magazine</w:t>
      </w:r>
      <w:proofErr w:type="spellEnd"/>
      <w:r w:rsidRPr="008B7BD6">
        <w:rPr>
          <w:rFonts w:ascii="Arial Narrow" w:hAnsi="Arial Narrow" w:cs="Arial"/>
          <w:bCs/>
        </w:rPr>
        <w:t xml:space="preserve"> </w:t>
      </w:r>
      <w:proofErr w:type="spellStart"/>
      <w:r w:rsidRPr="008B7BD6">
        <w:rPr>
          <w:rFonts w:ascii="Arial Narrow" w:hAnsi="Arial Narrow" w:cs="Arial"/>
          <w:bCs/>
        </w:rPr>
        <w:t>Conductitlan</w:t>
      </w:r>
      <w:proofErr w:type="spellEnd"/>
      <w:r w:rsidRPr="008B7BD6">
        <w:rPr>
          <w:rFonts w:ascii="Arial Narrow" w:hAnsi="Arial Narrow" w:cs="Arial"/>
          <w:bCs/>
        </w:rPr>
        <w:t xml:space="preserve"> (2021), Vol.6, No.1, pp.</w:t>
      </w:r>
      <w:r>
        <w:rPr>
          <w:rFonts w:ascii="Arial Narrow" w:hAnsi="Arial Narrow" w:cs="Arial"/>
          <w:bCs/>
        </w:rPr>
        <w:t>6 - 9</w:t>
      </w:r>
    </w:p>
    <w:p w14:paraId="596D07BB" w14:textId="77777777" w:rsidR="008B7BD6" w:rsidRDefault="008B7BD6" w:rsidP="00952FDA">
      <w:pPr>
        <w:spacing w:line="360" w:lineRule="auto"/>
        <w:jc w:val="right"/>
        <w:rPr>
          <w:rFonts w:ascii="Arial Narrow" w:hAnsi="Arial Narrow" w:cs="Arial"/>
          <w:b/>
          <w:bCs/>
          <w:sz w:val="28"/>
          <w:szCs w:val="28"/>
        </w:rPr>
      </w:pPr>
    </w:p>
    <w:p w14:paraId="3DE80622" w14:textId="35FD81E5" w:rsidR="00715E19" w:rsidRPr="00952FDA" w:rsidRDefault="00715E19" w:rsidP="00952FDA">
      <w:pPr>
        <w:spacing w:line="360" w:lineRule="auto"/>
        <w:jc w:val="right"/>
        <w:rPr>
          <w:rFonts w:ascii="Arial Narrow" w:hAnsi="Arial Narrow" w:cs="Arial"/>
          <w:b/>
          <w:bCs/>
          <w:sz w:val="28"/>
          <w:szCs w:val="28"/>
        </w:rPr>
      </w:pPr>
      <w:r w:rsidRPr="00952FDA">
        <w:rPr>
          <w:rFonts w:ascii="Arial Narrow" w:hAnsi="Arial Narrow" w:cs="Arial"/>
          <w:b/>
          <w:bCs/>
          <w:sz w:val="28"/>
          <w:szCs w:val="28"/>
        </w:rPr>
        <w:t>Modificación de conducta en niños, una visión desde el aula.</w:t>
      </w:r>
    </w:p>
    <w:p w14:paraId="5E75EE36" w14:textId="03126522" w:rsidR="00D40AC3" w:rsidRPr="00952FDA" w:rsidRDefault="00D40AC3" w:rsidP="00952FDA">
      <w:pPr>
        <w:spacing w:line="360" w:lineRule="auto"/>
        <w:jc w:val="right"/>
        <w:rPr>
          <w:rFonts w:ascii="Arial Narrow" w:hAnsi="Arial Narrow" w:cs="Arial"/>
          <w:bCs/>
          <w:sz w:val="24"/>
          <w:szCs w:val="24"/>
        </w:rPr>
      </w:pPr>
      <w:r w:rsidRPr="00952FDA">
        <w:rPr>
          <w:rFonts w:ascii="Arial Narrow" w:hAnsi="Arial Narrow" w:cs="Arial"/>
          <w:bCs/>
          <w:sz w:val="24"/>
          <w:szCs w:val="24"/>
        </w:rPr>
        <w:t xml:space="preserve">Magdaleno Mario Santiago Hernández </w:t>
      </w:r>
    </w:p>
    <w:p w14:paraId="4BFF24AD" w14:textId="77777777" w:rsidR="00936E17" w:rsidRPr="00952FDA" w:rsidRDefault="00936E17" w:rsidP="00F51723">
      <w:pPr>
        <w:spacing w:line="360" w:lineRule="auto"/>
        <w:jc w:val="both"/>
        <w:rPr>
          <w:rFonts w:ascii="Arial Narrow" w:hAnsi="Arial Narrow" w:cs="Arial"/>
          <w:sz w:val="24"/>
          <w:szCs w:val="24"/>
        </w:rPr>
      </w:pPr>
    </w:p>
    <w:p w14:paraId="4D8AC5FC" w14:textId="21C7F065" w:rsidR="00936E17" w:rsidRPr="00952FDA" w:rsidRDefault="00936E17" w:rsidP="00D40AC3">
      <w:pPr>
        <w:spacing w:line="360" w:lineRule="auto"/>
        <w:jc w:val="both"/>
        <w:rPr>
          <w:rFonts w:ascii="Arial Narrow" w:hAnsi="Arial Narrow" w:cs="Arial"/>
          <w:i/>
          <w:iCs/>
        </w:rPr>
      </w:pPr>
      <w:r w:rsidRPr="00952FDA">
        <w:rPr>
          <w:rFonts w:ascii="Arial Narrow" w:hAnsi="Arial Narrow" w:cs="Arial"/>
          <w:i/>
          <w:iCs/>
        </w:rPr>
        <w:t>“</w:t>
      </w:r>
      <w:r w:rsidR="00D8713B" w:rsidRPr="00952FDA">
        <w:rPr>
          <w:rFonts w:ascii="Arial Narrow" w:hAnsi="Arial Narrow" w:cs="Arial"/>
          <w:i/>
          <w:iCs/>
        </w:rPr>
        <w:t xml:space="preserve">El análisis experimental de la conducta ha mejorado la educación, al hacer mas </w:t>
      </w:r>
      <w:r w:rsidRPr="00952FDA">
        <w:rPr>
          <w:rFonts w:ascii="Arial Narrow" w:hAnsi="Arial Narrow" w:cs="Arial"/>
          <w:i/>
          <w:iCs/>
        </w:rPr>
        <w:t>claros</w:t>
      </w:r>
      <w:r w:rsidR="00D8713B" w:rsidRPr="00952FDA">
        <w:rPr>
          <w:rFonts w:ascii="Arial Narrow" w:hAnsi="Arial Narrow" w:cs="Arial"/>
          <w:i/>
          <w:iCs/>
        </w:rPr>
        <w:t xml:space="preserve"> los objetivos de esta, sugiriendo nuevas practicas para el control en el salón de clases e introduciendo textos de enseñanza </w:t>
      </w:r>
      <w:r w:rsidRPr="00952FDA">
        <w:rPr>
          <w:rFonts w:ascii="Arial Narrow" w:hAnsi="Arial Narrow" w:cs="Arial"/>
          <w:i/>
          <w:iCs/>
        </w:rPr>
        <w:t>programada</w:t>
      </w:r>
      <w:r w:rsidR="00D8713B" w:rsidRPr="00952FDA">
        <w:rPr>
          <w:rFonts w:ascii="Arial Narrow" w:hAnsi="Arial Narrow" w:cs="Arial"/>
          <w:i/>
          <w:iCs/>
        </w:rPr>
        <w:t xml:space="preserve"> y otros materiales. Como resultado, los estudiantes aprenden en menos tiempo y con menos esfuerzo, pero entonces</w:t>
      </w:r>
      <w:r w:rsidRPr="00952FDA">
        <w:rPr>
          <w:rFonts w:ascii="Arial Narrow" w:hAnsi="Arial Narrow" w:cs="Arial"/>
          <w:i/>
          <w:iCs/>
        </w:rPr>
        <w:t xml:space="preserve"> surgen problemas graves para la educación tradicional” (Skinner, 1981).</w:t>
      </w:r>
    </w:p>
    <w:p w14:paraId="4CE0C0DE" w14:textId="3085FA35" w:rsidR="006C40C2" w:rsidRPr="00952FDA" w:rsidRDefault="006C40C2" w:rsidP="00D40AC3">
      <w:pPr>
        <w:spacing w:line="360" w:lineRule="auto"/>
        <w:ind w:firstLine="708"/>
        <w:jc w:val="both"/>
        <w:rPr>
          <w:rFonts w:ascii="Arial Narrow" w:hAnsi="Arial Narrow" w:cs="Arial"/>
        </w:rPr>
      </w:pPr>
      <w:r w:rsidRPr="00952FDA">
        <w:rPr>
          <w:rFonts w:ascii="Arial Narrow" w:hAnsi="Arial Narrow" w:cs="Arial"/>
        </w:rPr>
        <w:t>Con demasiada frecuencia, el profesor se beneficia del tratamiento mas que el niño. Por ejemplo, un niño con un problema de hiperactividad generalmente presenta un aprendizaje escolar deficiente y conductas disruptivas en el aula, un modificador de conducta podría aplicar un programa para suprimir conductas como “levantarse continuamente del asiento”, o “hablar sin permiso”, y de esta manera mejorar el aprendizaje escolar. Sin embargo, suponer que un escolar mas tranquilo y silencioso aprende más, es un mito educativo.</w:t>
      </w:r>
    </w:p>
    <w:p w14:paraId="707600BE" w14:textId="56B73107" w:rsidR="00715E19" w:rsidRPr="00952FDA" w:rsidRDefault="00715E19" w:rsidP="00D40AC3">
      <w:pPr>
        <w:spacing w:line="360" w:lineRule="auto"/>
        <w:ind w:firstLine="708"/>
        <w:jc w:val="both"/>
        <w:rPr>
          <w:rFonts w:ascii="Arial Narrow" w:hAnsi="Arial Narrow" w:cs="Arial"/>
        </w:rPr>
      </w:pPr>
      <w:r w:rsidRPr="00952FDA">
        <w:rPr>
          <w:rFonts w:ascii="Arial Narrow" w:hAnsi="Arial Narrow" w:cs="Arial"/>
        </w:rPr>
        <w:t xml:space="preserve">En </w:t>
      </w:r>
      <w:r w:rsidR="00071CB7" w:rsidRPr="00952FDA">
        <w:rPr>
          <w:rFonts w:ascii="Arial Narrow" w:hAnsi="Arial Narrow" w:cs="Arial"/>
        </w:rPr>
        <w:t>esencia</w:t>
      </w:r>
      <w:r w:rsidRPr="00952FDA">
        <w:rPr>
          <w:rFonts w:ascii="Arial Narrow" w:hAnsi="Arial Narrow" w:cs="Arial"/>
        </w:rPr>
        <w:t xml:space="preserve">, se supone que la conducta tanto adaptativa como desadaptativa, se aprenden, y que la estrategia </w:t>
      </w:r>
      <w:r w:rsidR="0060738D" w:rsidRPr="00952FDA">
        <w:rPr>
          <w:rFonts w:ascii="Arial Narrow" w:hAnsi="Arial Narrow" w:cs="Arial"/>
        </w:rPr>
        <w:t>más</w:t>
      </w:r>
      <w:r w:rsidRPr="00952FDA">
        <w:rPr>
          <w:rFonts w:ascii="Arial Narrow" w:hAnsi="Arial Narrow" w:cs="Arial"/>
        </w:rPr>
        <w:t xml:space="preserve"> aconsejable para remediar la </w:t>
      </w:r>
      <w:r w:rsidR="00071CB7" w:rsidRPr="00952FDA">
        <w:rPr>
          <w:rFonts w:ascii="Arial Narrow" w:hAnsi="Arial Narrow" w:cs="Arial"/>
        </w:rPr>
        <w:t>conducta</w:t>
      </w:r>
      <w:r w:rsidRPr="00952FDA">
        <w:rPr>
          <w:rFonts w:ascii="Arial Narrow" w:hAnsi="Arial Narrow" w:cs="Arial"/>
        </w:rPr>
        <w:t xml:space="preserve"> problema consiste en estructurar el ambiente del niño para que reciba retroalimentación de apoyo por su conducta deseable.</w:t>
      </w:r>
    </w:p>
    <w:p w14:paraId="5BF50CB3" w14:textId="7C5D4E17" w:rsidR="00715E19" w:rsidRPr="00952FDA" w:rsidRDefault="00715E19" w:rsidP="00EA4BF5">
      <w:pPr>
        <w:spacing w:line="360" w:lineRule="auto"/>
        <w:ind w:firstLine="708"/>
        <w:jc w:val="both"/>
        <w:rPr>
          <w:rFonts w:ascii="Arial Narrow" w:hAnsi="Arial Narrow" w:cs="Arial"/>
        </w:rPr>
      </w:pPr>
      <w:r w:rsidRPr="00952FDA">
        <w:rPr>
          <w:rFonts w:ascii="Arial Narrow" w:hAnsi="Arial Narrow" w:cs="Arial"/>
        </w:rPr>
        <w:t xml:space="preserve">Sin embargo, el manejo </w:t>
      </w:r>
      <w:r w:rsidR="00071CB7" w:rsidRPr="00952FDA">
        <w:rPr>
          <w:rFonts w:ascii="Arial Narrow" w:hAnsi="Arial Narrow" w:cs="Arial"/>
        </w:rPr>
        <w:t>conductual</w:t>
      </w:r>
      <w:r w:rsidRPr="00952FDA">
        <w:rPr>
          <w:rFonts w:ascii="Arial Narrow" w:hAnsi="Arial Narrow" w:cs="Arial"/>
        </w:rPr>
        <w:t xml:space="preserve"> eficaz no solo depende de los profesionales de la educación.  </w:t>
      </w:r>
      <w:r w:rsidR="00952FDA">
        <w:rPr>
          <w:rFonts w:ascii="Arial Narrow" w:hAnsi="Arial Narrow" w:cs="Arial"/>
        </w:rPr>
        <w:t xml:space="preserve">          </w:t>
      </w:r>
      <w:r w:rsidRPr="00952FDA">
        <w:rPr>
          <w:rFonts w:ascii="Arial Narrow" w:hAnsi="Arial Narrow" w:cs="Arial"/>
        </w:rPr>
        <w:t xml:space="preserve">El niño </w:t>
      </w:r>
      <w:r w:rsidR="00071CB7" w:rsidRPr="00952FDA">
        <w:rPr>
          <w:rFonts w:ascii="Arial Narrow" w:hAnsi="Arial Narrow" w:cs="Arial"/>
        </w:rPr>
        <w:t>usualmente</w:t>
      </w:r>
      <w:r w:rsidRPr="00952FDA">
        <w:rPr>
          <w:rFonts w:ascii="Arial Narrow" w:hAnsi="Arial Narrow" w:cs="Arial"/>
        </w:rPr>
        <w:t xml:space="preserve"> pasa casi todo su </w:t>
      </w:r>
      <w:r w:rsidR="00071CB7" w:rsidRPr="00952FDA">
        <w:rPr>
          <w:rFonts w:ascii="Arial Narrow" w:hAnsi="Arial Narrow" w:cs="Arial"/>
        </w:rPr>
        <w:t>tiem</w:t>
      </w:r>
      <w:r w:rsidRPr="00952FDA">
        <w:rPr>
          <w:rFonts w:ascii="Arial Narrow" w:hAnsi="Arial Narrow" w:cs="Arial"/>
        </w:rPr>
        <w:t xml:space="preserve">po en dos ámbitos; hogar y escuela y cada uno interviene </w:t>
      </w:r>
      <w:r w:rsidR="004A7497" w:rsidRPr="00952FDA">
        <w:rPr>
          <w:rFonts w:ascii="Arial Narrow" w:hAnsi="Arial Narrow" w:cs="Arial"/>
        </w:rPr>
        <w:t xml:space="preserve">de modo decisivo en el desarrollo físico, </w:t>
      </w:r>
      <w:r w:rsidR="00071CB7" w:rsidRPr="00952FDA">
        <w:rPr>
          <w:rFonts w:ascii="Arial Narrow" w:hAnsi="Arial Narrow" w:cs="Arial"/>
        </w:rPr>
        <w:t>conductual</w:t>
      </w:r>
      <w:r w:rsidR="004A7497" w:rsidRPr="00952FDA">
        <w:rPr>
          <w:rFonts w:ascii="Arial Narrow" w:hAnsi="Arial Narrow" w:cs="Arial"/>
        </w:rPr>
        <w:t xml:space="preserve"> y cognoscitivo del niño. En general, los problemas de conducta </w:t>
      </w:r>
      <w:r w:rsidR="00071CB7" w:rsidRPr="00952FDA">
        <w:rPr>
          <w:rFonts w:ascii="Arial Narrow" w:hAnsi="Arial Narrow" w:cs="Arial"/>
        </w:rPr>
        <w:t>observados</w:t>
      </w:r>
      <w:r w:rsidR="004A7497" w:rsidRPr="00952FDA">
        <w:rPr>
          <w:rFonts w:ascii="Arial Narrow" w:hAnsi="Arial Narrow" w:cs="Arial"/>
        </w:rPr>
        <w:t xml:space="preserve"> en </w:t>
      </w:r>
      <w:r w:rsidR="00FC43ED" w:rsidRPr="00952FDA">
        <w:rPr>
          <w:rFonts w:ascii="Arial Narrow" w:hAnsi="Arial Narrow" w:cs="Arial"/>
        </w:rPr>
        <w:t>la</w:t>
      </w:r>
      <w:r w:rsidR="004A7497" w:rsidRPr="00952FDA">
        <w:rPr>
          <w:rFonts w:ascii="Arial Narrow" w:hAnsi="Arial Narrow" w:cs="Arial"/>
        </w:rPr>
        <w:t xml:space="preserve"> escuela, prácticamente implican a todo el sistema, que incluye al alumno, su casa y la escuela. </w:t>
      </w:r>
    </w:p>
    <w:p w14:paraId="00A7B69D" w14:textId="1E1E0866" w:rsidR="003B7C51" w:rsidRPr="00952FDA" w:rsidRDefault="003B7C51" w:rsidP="00D40AC3">
      <w:pPr>
        <w:spacing w:line="360" w:lineRule="auto"/>
        <w:ind w:firstLine="708"/>
        <w:jc w:val="both"/>
        <w:rPr>
          <w:rFonts w:ascii="Arial Narrow" w:hAnsi="Arial Narrow" w:cs="Arial"/>
        </w:rPr>
      </w:pPr>
      <w:r w:rsidRPr="00952FDA">
        <w:rPr>
          <w:rFonts w:ascii="Arial Narrow" w:hAnsi="Arial Narrow" w:cs="Arial"/>
        </w:rPr>
        <w:t xml:space="preserve">Brown y Elliot (1965) estudiaron la conducta agresiva en un grupo de niños maternales. Se registro por separado la agresión física y la verbal. Ambos autores descubrieron que el </w:t>
      </w:r>
      <w:r w:rsidR="00936E17" w:rsidRPr="00952FDA">
        <w:rPr>
          <w:rFonts w:ascii="Arial Narrow" w:hAnsi="Arial Narrow" w:cs="Arial"/>
        </w:rPr>
        <w:t>número</w:t>
      </w:r>
      <w:r w:rsidRPr="00952FDA">
        <w:rPr>
          <w:rFonts w:ascii="Arial Narrow" w:hAnsi="Arial Narrow" w:cs="Arial"/>
        </w:rPr>
        <w:t xml:space="preserve"> de actos agresivos se </w:t>
      </w:r>
      <w:r w:rsidR="00B07454" w:rsidRPr="00952FDA">
        <w:rPr>
          <w:rFonts w:ascii="Arial Narrow" w:hAnsi="Arial Narrow" w:cs="Arial"/>
        </w:rPr>
        <w:t>reducía</w:t>
      </w:r>
      <w:r w:rsidRPr="00952FDA">
        <w:rPr>
          <w:rFonts w:ascii="Arial Narrow" w:hAnsi="Arial Narrow" w:cs="Arial"/>
        </w:rPr>
        <w:t xml:space="preserve"> a la mitad si se les indicaba a los profesores que no lo hiciesen caso de la agresión y respondiesen sólo a la conducta cooperativa. Es interesante señalar que les era muy difícil a los maestros hacer caso omiso de la agresión física, por lo que esta </w:t>
      </w:r>
      <w:r w:rsidR="00FC43ED" w:rsidRPr="00952FDA">
        <w:rPr>
          <w:rFonts w:ascii="Arial Narrow" w:hAnsi="Arial Narrow" w:cs="Arial"/>
        </w:rPr>
        <w:t>conducta</w:t>
      </w:r>
      <w:r w:rsidRPr="00952FDA">
        <w:rPr>
          <w:rFonts w:ascii="Arial Narrow" w:hAnsi="Arial Narrow" w:cs="Arial"/>
        </w:rPr>
        <w:t xml:space="preserve"> casi volvió a su nivel original al dejar los investigadores de supervisar el plan de manejo</w:t>
      </w:r>
    </w:p>
    <w:p w14:paraId="26EC9916" w14:textId="25F82E5A" w:rsidR="004A7497" w:rsidRPr="00952FDA" w:rsidRDefault="00F51723" w:rsidP="00EA4BF5">
      <w:pPr>
        <w:spacing w:line="360" w:lineRule="auto"/>
        <w:ind w:firstLine="708"/>
        <w:jc w:val="both"/>
        <w:rPr>
          <w:rFonts w:ascii="Arial Narrow" w:hAnsi="Arial Narrow" w:cs="Arial"/>
        </w:rPr>
      </w:pPr>
      <w:r w:rsidRPr="00952FDA">
        <w:rPr>
          <w:rFonts w:ascii="Arial Narrow" w:hAnsi="Arial Narrow" w:cs="Arial"/>
        </w:rPr>
        <w:t xml:space="preserve">Ya que el manejo hábil de una conducta en el niño o la niña, requiere no solo del conocimiento del desarrollo de ellos, sino también de la teoría de sistemas y los principios del manejo conductual, por ello, es de </w:t>
      </w:r>
      <w:r w:rsidRPr="00952FDA">
        <w:rPr>
          <w:rFonts w:ascii="Arial Narrow" w:hAnsi="Arial Narrow" w:cs="Arial"/>
        </w:rPr>
        <w:lastRenderedPageBreak/>
        <w:t xml:space="preserve">vital importancia definir primero dos </w:t>
      </w:r>
      <w:r w:rsidR="00936E17" w:rsidRPr="00952FDA">
        <w:rPr>
          <w:rFonts w:ascii="Arial Narrow" w:hAnsi="Arial Narrow" w:cs="Arial"/>
        </w:rPr>
        <w:t>términos</w:t>
      </w:r>
      <w:r w:rsidRPr="00952FDA">
        <w:rPr>
          <w:rFonts w:ascii="Arial Narrow" w:hAnsi="Arial Narrow" w:cs="Arial"/>
        </w:rPr>
        <w:t xml:space="preserve">; </w:t>
      </w:r>
      <w:r w:rsidRPr="00952FDA">
        <w:rPr>
          <w:rFonts w:ascii="Arial Narrow" w:hAnsi="Arial Narrow" w:cs="Arial"/>
          <w:i/>
          <w:iCs/>
        </w:rPr>
        <w:t>estimulo y contingencia</w:t>
      </w:r>
      <w:r w:rsidRPr="00952FDA">
        <w:rPr>
          <w:rFonts w:ascii="Arial Narrow" w:hAnsi="Arial Narrow" w:cs="Arial"/>
        </w:rPr>
        <w:t xml:space="preserve">. El primero se refiere a cualquier evento perceptible en el ambiente del niño, ya sea un sonido, movimiento, figura, instrucción verbal, </w:t>
      </w:r>
      <w:r w:rsidR="00936E17" w:rsidRPr="00952FDA">
        <w:rPr>
          <w:rFonts w:ascii="Arial Narrow" w:hAnsi="Arial Narrow" w:cs="Arial"/>
        </w:rPr>
        <w:t>comezón</w:t>
      </w:r>
      <w:r w:rsidRPr="00952FDA">
        <w:rPr>
          <w:rFonts w:ascii="Arial Narrow" w:hAnsi="Arial Narrow" w:cs="Arial"/>
        </w:rPr>
        <w:t xml:space="preserve">, algo pegado en el </w:t>
      </w:r>
      <w:r w:rsidR="00936E17" w:rsidRPr="00952FDA">
        <w:rPr>
          <w:rFonts w:ascii="Arial Narrow" w:hAnsi="Arial Narrow" w:cs="Arial"/>
        </w:rPr>
        <w:t>pizarrón</w:t>
      </w:r>
      <w:r w:rsidRPr="00952FDA">
        <w:rPr>
          <w:rFonts w:ascii="Arial Narrow" w:hAnsi="Arial Narrow" w:cs="Arial"/>
        </w:rPr>
        <w:t xml:space="preserve"> o algún otro elemento al que</w:t>
      </w:r>
      <w:r w:rsidR="00936E17" w:rsidRPr="00952FDA">
        <w:rPr>
          <w:rFonts w:ascii="Arial Narrow" w:hAnsi="Arial Narrow" w:cs="Arial"/>
        </w:rPr>
        <w:t xml:space="preserve"> </w:t>
      </w:r>
      <w:r w:rsidRPr="00952FDA">
        <w:rPr>
          <w:rFonts w:ascii="Arial Narrow" w:hAnsi="Arial Narrow" w:cs="Arial"/>
        </w:rPr>
        <w:t>pueda responder el niño en una forma observable</w:t>
      </w:r>
      <w:r w:rsidR="00F843BA" w:rsidRPr="00952FDA">
        <w:rPr>
          <w:rFonts w:ascii="Arial Narrow" w:hAnsi="Arial Narrow" w:cs="Arial"/>
        </w:rPr>
        <w:t xml:space="preserve">. </w:t>
      </w:r>
      <w:r w:rsidR="00952FDA">
        <w:rPr>
          <w:rFonts w:ascii="Arial Narrow" w:hAnsi="Arial Narrow" w:cs="Arial"/>
        </w:rPr>
        <w:t xml:space="preserve">                   </w:t>
      </w:r>
      <w:r w:rsidR="00F843BA" w:rsidRPr="00952FDA">
        <w:rPr>
          <w:rFonts w:ascii="Arial Narrow" w:hAnsi="Arial Narrow" w:cs="Arial"/>
        </w:rPr>
        <w:t xml:space="preserve">El segundo hace referencia a cierta regla que describe la relación entre la conducta y un evento o consecuencia. Un ejemplo claro seria si el niño o la niña se quema por tocar una estufa caliente, se podría pensar que la quemadura es </w:t>
      </w:r>
      <w:r w:rsidR="00936E17" w:rsidRPr="00952FDA">
        <w:rPr>
          <w:rFonts w:ascii="Arial Narrow" w:hAnsi="Arial Narrow" w:cs="Arial"/>
        </w:rPr>
        <w:t>contingente</w:t>
      </w:r>
      <w:r w:rsidR="00F843BA" w:rsidRPr="00952FDA">
        <w:rPr>
          <w:rFonts w:ascii="Arial Narrow" w:hAnsi="Arial Narrow" w:cs="Arial"/>
        </w:rPr>
        <w:t xml:space="preserve"> a este </w:t>
      </w:r>
      <w:r w:rsidR="00D40AC3" w:rsidRPr="00952FDA">
        <w:rPr>
          <w:rFonts w:ascii="Arial Narrow" w:hAnsi="Arial Narrow" w:cs="Arial"/>
        </w:rPr>
        <w:t>último</w:t>
      </w:r>
      <w:r w:rsidR="00F843BA" w:rsidRPr="00952FDA">
        <w:rPr>
          <w:rFonts w:ascii="Arial Narrow" w:hAnsi="Arial Narrow" w:cs="Arial"/>
        </w:rPr>
        <w:t xml:space="preserve"> acto. La contingencia puede ser positiva o negativa</w:t>
      </w:r>
      <w:r w:rsidR="00F84002" w:rsidRPr="00952FDA">
        <w:rPr>
          <w:rFonts w:ascii="Arial Narrow" w:hAnsi="Arial Narrow" w:cs="Arial"/>
        </w:rPr>
        <w:t xml:space="preserve"> (figura 1). </w:t>
      </w:r>
    </w:p>
    <w:p w14:paraId="05804A6B" w14:textId="77777777" w:rsidR="00D40AC3" w:rsidRPr="00952FDA" w:rsidRDefault="00D40AC3" w:rsidP="00F51723">
      <w:pPr>
        <w:spacing w:line="360" w:lineRule="auto"/>
        <w:jc w:val="both"/>
        <w:rPr>
          <w:rFonts w:ascii="Arial Narrow" w:hAnsi="Arial Narrow" w:cs="Arial"/>
        </w:rPr>
      </w:pPr>
    </w:p>
    <w:p w14:paraId="26C18939" w14:textId="1B368899" w:rsidR="00F84002" w:rsidRPr="00952FDA" w:rsidRDefault="00F84002" w:rsidP="00D40AC3">
      <w:pPr>
        <w:spacing w:line="360" w:lineRule="auto"/>
        <w:jc w:val="center"/>
        <w:rPr>
          <w:rFonts w:ascii="Arial Narrow" w:hAnsi="Arial Narrow" w:cs="Arial"/>
        </w:rPr>
      </w:pPr>
      <w:r w:rsidRPr="00952FDA">
        <w:rPr>
          <w:rFonts w:ascii="Arial Narrow" w:hAnsi="Arial Narrow" w:cs="Arial"/>
        </w:rPr>
        <w:t>Figura 1: métodos para cambiar o mantener la frecuencia de alguna conducta.</w:t>
      </w:r>
    </w:p>
    <w:tbl>
      <w:tblPr>
        <w:tblStyle w:val="Tablaconcuadrcula"/>
        <w:tblW w:w="0" w:type="auto"/>
        <w:tblInd w:w="5" w:type="dxa"/>
        <w:tblLook w:val="04A0" w:firstRow="1" w:lastRow="0" w:firstColumn="1" w:lastColumn="0" w:noHBand="0" w:noVBand="1"/>
      </w:tblPr>
      <w:tblGrid>
        <w:gridCol w:w="2942"/>
        <w:gridCol w:w="2943"/>
        <w:gridCol w:w="2943"/>
      </w:tblGrid>
      <w:tr w:rsidR="00D40AC3" w:rsidRPr="00952FDA" w14:paraId="719278CB" w14:textId="77777777" w:rsidTr="00D40AC3">
        <w:tc>
          <w:tcPr>
            <w:tcW w:w="2942" w:type="dxa"/>
            <w:vMerge w:val="restart"/>
            <w:tcBorders>
              <w:top w:val="nil"/>
              <w:left w:val="nil"/>
              <w:right w:val="nil"/>
            </w:tcBorders>
          </w:tcPr>
          <w:p w14:paraId="01432F0C" w14:textId="77777777" w:rsidR="00D40AC3" w:rsidRPr="00952FDA" w:rsidRDefault="00D40AC3" w:rsidP="00F51723">
            <w:pPr>
              <w:spacing w:line="360" w:lineRule="auto"/>
              <w:jc w:val="both"/>
              <w:rPr>
                <w:rFonts w:ascii="Arial Narrow" w:hAnsi="Arial Narrow" w:cs="Arial"/>
              </w:rPr>
            </w:pPr>
          </w:p>
        </w:tc>
        <w:tc>
          <w:tcPr>
            <w:tcW w:w="5886" w:type="dxa"/>
            <w:gridSpan w:val="2"/>
            <w:tcBorders>
              <w:top w:val="nil"/>
              <w:left w:val="nil"/>
              <w:bottom w:val="nil"/>
              <w:right w:val="nil"/>
            </w:tcBorders>
          </w:tcPr>
          <w:p w14:paraId="408CB898" w14:textId="6B5931DD" w:rsidR="00D40AC3" w:rsidRPr="00952FDA" w:rsidRDefault="00D40AC3" w:rsidP="00D40AC3">
            <w:pPr>
              <w:spacing w:line="360" w:lineRule="auto"/>
              <w:jc w:val="center"/>
              <w:rPr>
                <w:rFonts w:ascii="Arial Narrow" w:hAnsi="Arial Narrow" w:cs="Arial"/>
              </w:rPr>
            </w:pPr>
            <w:r w:rsidRPr="00952FDA">
              <w:rPr>
                <w:rFonts w:ascii="Arial Narrow" w:hAnsi="Arial Narrow" w:cs="Arial"/>
              </w:rPr>
              <w:t>ESTIMULO</w:t>
            </w:r>
          </w:p>
        </w:tc>
      </w:tr>
      <w:tr w:rsidR="00D40AC3" w:rsidRPr="00952FDA" w14:paraId="0025130E" w14:textId="77777777" w:rsidTr="00D40AC3">
        <w:tc>
          <w:tcPr>
            <w:tcW w:w="2942" w:type="dxa"/>
            <w:vMerge/>
            <w:tcBorders>
              <w:left w:val="nil"/>
              <w:bottom w:val="nil"/>
              <w:right w:val="nil"/>
            </w:tcBorders>
          </w:tcPr>
          <w:p w14:paraId="1B30F68A" w14:textId="77777777" w:rsidR="00D40AC3" w:rsidRPr="00952FDA" w:rsidRDefault="00D40AC3" w:rsidP="00F51723">
            <w:pPr>
              <w:spacing w:line="360" w:lineRule="auto"/>
              <w:jc w:val="both"/>
              <w:rPr>
                <w:rFonts w:ascii="Arial Narrow" w:hAnsi="Arial Narrow" w:cs="Arial"/>
              </w:rPr>
            </w:pPr>
          </w:p>
        </w:tc>
        <w:tc>
          <w:tcPr>
            <w:tcW w:w="2943" w:type="dxa"/>
            <w:tcBorders>
              <w:top w:val="nil"/>
              <w:left w:val="nil"/>
              <w:bottom w:val="single" w:sz="4" w:space="0" w:color="auto"/>
              <w:right w:val="nil"/>
            </w:tcBorders>
          </w:tcPr>
          <w:p w14:paraId="406ECA19" w14:textId="57DAE258" w:rsidR="00D40AC3" w:rsidRPr="00952FDA" w:rsidRDefault="00D40AC3" w:rsidP="00D40AC3">
            <w:pPr>
              <w:spacing w:line="360" w:lineRule="auto"/>
              <w:jc w:val="center"/>
              <w:rPr>
                <w:rFonts w:ascii="Arial Narrow" w:hAnsi="Arial Narrow" w:cs="Arial"/>
              </w:rPr>
            </w:pPr>
            <w:r w:rsidRPr="00952FDA">
              <w:rPr>
                <w:rFonts w:ascii="Arial Narrow" w:hAnsi="Arial Narrow" w:cs="Arial"/>
              </w:rPr>
              <w:t>Positivo</w:t>
            </w:r>
          </w:p>
        </w:tc>
        <w:tc>
          <w:tcPr>
            <w:tcW w:w="2943" w:type="dxa"/>
            <w:tcBorders>
              <w:top w:val="nil"/>
              <w:left w:val="nil"/>
              <w:bottom w:val="single" w:sz="4" w:space="0" w:color="auto"/>
              <w:right w:val="nil"/>
            </w:tcBorders>
          </w:tcPr>
          <w:p w14:paraId="754C033C" w14:textId="032A3BF0" w:rsidR="00D40AC3" w:rsidRPr="00952FDA" w:rsidRDefault="00D40AC3" w:rsidP="00D40AC3">
            <w:pPr>
              <w:spacing w:line="360" w:lineRule="auto"/>
              <w:jc w:val="center"/>
              <w:rPr>
                <w:rFonts w:ascii="Arial Narrow" w:hAnsi="Arial Narrow" w:cs="Arial"/>
              </w:rPr>
            </w:pPr>
            <w:r w:rsidRPr="00952FDA">
              <w:rPr>
                <w:rFonts w:ascii="Arial Narrow" w:hAnsi="Arial Narrow" w:cs="Arial"/>
              </w:rPr>
              <w:t>Negativo</w:t>
            </w:r>
          </w:p>
        </w:tc>
      </w:tr>
      <w:tr w:rsidR="00D40AC3" w:rsidRPr="00952FDA" w14:paraId="232BCB7A" w14:textId="77777777" w:rsidTr="00D40AC3">
        <w:tc>
          <w:tcPr>
            <w:tcW w:w="2942" w:type="dxa"/>
            <w:vMerge w:val="restart"/>
            <w:tcBorders>
              <w:top w:val="nil"/>
              <w:left w:val="nil"/>
              <w:bottom w:val="nil"/>
              <w:right w:val="single" w:sz="4" w:space="0" w:color="auto"/>
            </w:tcBorders>
          </w:tcPr>
          <w:p w14:paraId="784DA489" w14:textId="77777777" w:rsidR="00D40AC3" w:rsidRPr="00952FDA" w:rsidRDefault="00D40AC3" w:rsidP="00D40AC3">
            <w:pPr>
              <w:spacing w:line="360" w:lineRule="auto"/>
              <w:jc w:val="center"/>
              <w:rPr>
                <w:rFonts w:ascii="Arial Narrow" w:hAnsi="Arial Narrow" w:cs="Arial"/>
              </w:rPr>
            </w:pPr>
            <w:r w:rsidRPr="00952FDA">
              <w:rPr>
                <w:rFonts w:ascii="Arial Narrow" w:hAnsi="Arial Narrow" w:cs="Arial"/>
              </w:rPr>
              <w:t>Positiva</w:t>
            </w:r>
          </w:p>
          <w:p w14:paraId="0FE79A13" w14:textId="77777777" w:rsidR="00D40AC3" w:rsidRPr="00952FDA" w:rsidRDefault="00D40AC3" w:rsidP="00D40AC3">
            <w:pPr>
              <w:spacing w:line="360" w:lineRule="auto"/>
              <w:jc w:val="center"/>
              <w:rPr>
                <w:rFonts w:ascii="Arial Narrow" w:hAnsi="Arial Narrow" w:cs="Arial"/>
              </w:rPr>
            </w:pPr>
          </w:p>
          <w:p w14:paraId="1D67C669" w14:textId="41B386F8" w:rsidR="00D40AC3" w:rsidRPr="00952FDA" w:rsidRDefault="00D40AC3" w:rsidP="00D40AC3">
            <w:pPr>
              <w:spacing w:line="360" w:lineRule="auto"/>
              <w:jc w:val="center"/>
              <w:rPr>
                <w:rFonts w:ascii="Arial Narrow" w:hAnsi="Arial Narrow" w:cs="Arial"/>
              </w:rPr>
            </w:pPr>
            <w:r w:rsidRPr="00952FDA">
              <w:rPr>
                <w:rFonts w:ascii="Arial Narrow" w:hAnsi="Arial Narrow" w:cs="Arial"/>
              </w:rPr>
              <w:t>Contingencia</w:t>
            </w:r>
          </w:p>
          <w:p w14:paraId="1D58CEE1" w14:textId="77777777" w:rsidR="00D40AC3" w:rsidRPr="00952FDA" w:rsidRDefault="00D40AC3" w:rsidP="00D40AC3">
            <w:pPr>
              <w:spacing w:line="360" w:lineRule="auto"/>
              <w:jc w:val="center"/>
              <w:rPr>
                <w:rFonts w:ascii="Arial Narrow" w:hAnsi="Arial Narrow" w:cs="Arial"/>
              </w:rPr>
            </w:pPr>
          </w:p>
          <w:p w14:paraId="2958B61C" w14:textId="1F4DA665" w:rsidR="00D40AC3" w:rsidRPr="00952FDA" w:rsidRDefault="00D40AC3" w:rsidP="00D40AC3">
            <w:pPr>
              <w:spacing w:line="360" w:lineRule="auto"/>
              <w:jc w:val="center"/>
              <w:rPr>
                <w:rFonts w:ascii="Arial Narrow" w:hAnsi="Arial Narrow" w:cs="Arial"/>
              </w:rPr>
            </w:pPr>
            <w:r w:rsidRPr="00952FDA">
              <w:rPr>
                <w:rFonts w:ascii="Arial Narrow" w:hAnsi="Arial Narrow" w:cs="Arial"/>
              </w:rPr>
              <w:t>Negativa</w:t>
            </w:r>
          </w:p>
        </w:tc>
        <w:tc>
          <w:tcPr>
            <w:tcW w:w="2943" w:type="dxa"/>
            <w:tcBorders>
              <w:top w:val="single" w:sz="4" w:space="0" w:color="auto"/>
              <w:left w:val="single" w:sz="4" w:space="0" w:color="auto"/>
            </w:tcBorders>
          </w:tcPr>
          <w:p w14:paraId="59A18793" w14:textId="77777777" w:rsidR="00D40AC3" w:rsidRPr="00952FDA" w:rsidRDefault="00D40AC3" w:rsidP="00D40AC3">
            <w:pPr>
              <w:spacing w:line="360" w:lineRule="auto"/>
              <w:jc w:val="center"/>
              <w:rPr>
                <w:rFonts w:ascii="Arial Narrow" w:hAnsi="Arial Narrow" w:cs="Arial"/>
              </w:rPr>
            </w:pPr>
            <w:r w:rsidRPr="00952FDA">
              <w:rPr>
                <w:rFonts w:ascii="Arial Narrow" w:hAnsi="Arial Narrow" w:cs="Arial"/>
              </w:rPr>
              <w:t>REFORZAMIENTO POSITIVO</w:t>
            </w:r>
          </w:p>
          <w:p w14:paraId="4B4F2897" w14:textId="2CD99759" w:rsidR="00D40AC3" w:rsidRPr="00952FDA" w:rsidRDefault="00D40AC3" w:rsidP="00D40AC3">
            <w:pPr>
              <w:spacing w:line="360" w:lineRule="auto"/>
              <w:jc w:val="center"/>
              <w:rPr>
                <w:rFonts w:ascii="Arial Narrow" w:hAnsi="Arial Narrow" w:cs="Arial"/>
              </w:rPr>
            </w:pPr>
            <w:r w:rsidRPr="00952FDA">
              <w:rPr>
                <w:rFonts w:ascii="Arial Narrow" w:hAnsi="Arial Narrow" w:cs="Arial"/>
              </w:rPr>
              <w:t>(incremente la conducta)</w:t>
            </w:r>
          </w:p>
        </w:tc>
        <w:tc>
          <w:tcPr>
            <w:tcW w:w="2943" w:type="dxa"/>
            <w:tcBorders>
              <w:top w:val="single" w:sz="4" w:space="0" w:color="auto"/>
            </w:tcBorders>
          </w:tcPr>
          <w:p w14:paraId="04BA0AFB" w14:textId="064A243B" w:rsidR="00D40AC3" w:rsidRPr="00952FDA" w:rsidRDefault="00D40AC3" w:rsidP="00D40AC3">
            <w:pPr>
              <w:spacing w:line="360" w:lineRule="auto"/>
              <w:jc w:val="center"/>
              <w:rPr>
                <w:rFonts w:ascii="Arial Narrow" w:hAnsi="Arial Narrow" w:cs="Arial"/>
              </w:rPr>
            </w:pPr>
            <w:r w:rsidRPr="00952FDA">
              <w:rPr>
                <w:rFonts w:ascii="Arial Narrow" w:hAnsi="Arial Narrow" w:cs="Arial"/>
              </w:rPr>
              <w:t>CASTIGO POSITIVO</w:t>
            </w:r>
          </w:p>
          <w:p w14:paraId="36D4F79B" w14:textId="0CBD75F9" w:rsidR="00D40AC3" w:rsidRPr="00952FDA" w:rsidRDefault="00D40AC3" w:rsidP="00D40AC3">
            <w:pPr>
              <w:spacing w:line="360" w:lineRule="auto"/>
              <w:jc w:val="center"/>
              <w:rPr>
                <w:rFonts w:ascii="Arial Narrow" w:hAnsi="Arial Narrow" w:cs="Arial"/>
              </w:rPr>
            </w:pPr>
            <w:r w:rsidRPr="00952FDA">
              <w:rPr>
                <w:rFonts w:ascii="Arial Narrow" w:hAnsi="Arial Narrow" w:cs="Arial"/>
              </w:rPr>
              <w:t>(disminuye la conducta)</w:t>
            </w:r>
          </w:p>
        </w:tc>
      </w:tr>
      <w:tr w:rsidR="00D40AC3" w:rsidRPr="00952FDA" w14:paraId="3A677DB7" w14:textId="77777777" w:rsidTr="00D40AC3">
        <w:tc>
          <w:tcPr>
            <w:tcW w:w="2942" w:type="dxa"/>
            <w:vMerge/>
            <w:tcBorders>
              <w:top w:val="nil"/>
              <w:left w:val="nil"/>
              <w:bottom w:val="nil"/>
              <w:right w:val="single" w:sz="4" w:space="0" w:color="auto"/>
            </w:tcBorders>
          </w:tcPr>
          <w:p w14:paraId="6229DCD0" w14:textId="77777777" w:rsidR="00D40AC3" w:rsidRPr="00952FDA" w:rsidRDefault="00D40AC3" w:rsidP="00F51723">
            <w:pPr>
              <w:spacing w:line="360" w:lineRule="auto"/>
              <w:jc w:val="both"/>
              <w:rPr>
                <w:rFonts w:ascii="Arial Narrow" w:hAnsi="Arial Narrow" w:cs="Arial"/>
              </w:rPr>
            </w:pPr>
          </w:p>
        </w:tc>
        <w:tc>
          <w:tcPr>
            <w:tcW w:w="2943" w:type="dxa"/>
            <w:tcBorders>
              <w:left w:val="single" w:sz="4" w:space="0" w:color="auto"/>
            </w:tcBorders>
          </w:tcPr>
          <w:p w14:paraId="78E55AC2" w14:textId="655CAE32" w:rsidR="00D40AC3" w:rsidRPr="00952FDA" w:rsidRDefault="00D40AC3" w:rsidP="00D40AC3">
            <w:pPr>
              <w:spacing w:line="360" w:lineRule="auto"/>
              <w:jc w:val="center"/>
              <w:rPr>
                <w:rFonts w:ascii="Arial Narrow" w:hAnsi="Arial Narrow" w:cs="Arial"/>
              </w:rPr>
            </w:pPr>
            <w:r w:rsidRPr="00952FDA">
              <w:rPr>
                <w:rFonts w:ascii="Arial Narrow" w:hAnsi="Arial Narrow" w:cs="Arial"/>
              </w:rPr>
              <w:t>CASTIGO NEGATIVO</w:t>
            </w:r>
          </w:p>
          <w:p w14:paraId="7B08FB10" w14:textId="7221C7FB" w:rsidR="00D40AC3" w:rsidRPr="00952FDA" w:rsidRDefault="00D40AC3" w:rsidP="00D40AC3">
            <w:pPr>
              <w:spacing w:line="360" w:lineRule="auto"/>
              <w:jc w:val="center"/>
              <w:rPr>
                <w:rFonts w:ascii="Arial Narrow" w:hAnsi="Arial Narrow" w:cs="Arial"/>
              </w:rPr>
            </w:pPr>
            <w:r w:rsidRPr="00952FDA">
              <w:rPr>
                <w:rFonts w:ascii="Arial Narrow" w:hAnsi="Arial Narrow" w:cs="Arial"/>
              </w:rPr>
              <w:t>(disminuye la conducta)</w:t>
            </w:r>
          </w:p>
        </w:tc>
        <w:tc>
          <w:tcPr>
            <w:tcW w:w="2943" w:type="dxa"/>
          </w:tcPr>
          <w:p w14:paraId="093F53E2" w14:textId="2F939EEE" w:rsidR="00D40AC3" w:rsidRPr="00952FDA" w:rsidRDefault="00D40AC3" w:rsidP="00D40AC3">
            <w:pPr>
              <w:spacing w:line="360" w:lineRule="auto"/>
              <w:jc w:val="center"/>
              <w:rPr>
                <w:rFonts w:ascii="Arial Narrow" w:hAnsi="Arial Narrow" w:cs="Arial"/>
              </w:rPr>
            </w:pPr>
            <w:r w:rsidRPr="00952FDA">
              <w:rPr>
                <w:rFonts w:ascii="Arial Narrow" w:hAnsi="Arial Narrow" w:cs="Arial"/>
              </w:rPr>
              <w:t>REFORZAMIENTO NEGATIVO</w:t>
            </w:r>
          </w:p>
          <w:p w14:paraId="22949D69" w14:textId="439A3152" w:rsidR="00D40AC3" w:rsidRPr="00952FDA" w:rsidRDefault="00D40AC3" w:rsidP="00D40AC3">
            <w:pPr>
              <w:spacing w:line="360" w:lineRule="auto"/>
              <w:jc w:val="center"/>
              <w:rPr>
                <w:rFonts w:ascii="Arial Narrow" w:hAnsi="Arial Narrow" w:cs="Arial"/>
              </w:rPr>
            </w:pPr>
            <w:r w:rsidRPr="00952FDA">
              <w:rPr>
                <w:rFonts w:ascii="Arial Narrow" w:hAnsi="Arial Narrow" w:cs="Arial"/>
              </w:rPr>
              <w:t>(incrementa la conducta)</w:t>
            </w:r>
          </w:p>
        </w:tc>
      </w:tr>
    </w:tbl>
    <w:p w14:paraId="16230863" w14:textId="77777777" w:rsidR="00D40AC3" w:rsidRPr="00952FDA" w:rsidRDefault="00D40AC3" w:rsidP="00F51723">
      <w:pPr>
        <w:spacing w:line="360" w:lineRule="auto"/>
        <w:jc w:val="both"/>
        <w:rPr>
          <w:rFonts w:ascii="Arial Narrow" w:hAnsi="Arial Narrow" w:cs="Arial"/>
        </w:rPr>
      </w:pPr>
    </w:p>
    <w:p w14:paraId="066E5822" w14:textId="77777777" w:rsidR="00F84002" w:rsidRPr="00952FDA" w:rsidRDefault="00F84002" w:rsidP="00F51723">
      <w:pPr>
        <w:spacing w:line="360" w:lineRule="auto"/>
        <w:jc w:val="both"/>
        <w:rPr>
          <w:rFonts w:ascii="Arial Narrow" w:hAnsi="Arial Narrow" w:cs="Arial"/>
        </w:rPr>
      </w:pPr>
    </w:p>
    <w:p w14:paraId="3B73C403" w14:textId="4A6BC675" w:rsidR="00164A80" w:rsidRPr="00952FDA" w:rsidRDefault="00164A80" w:rsidP="00D40AC3">
      <w:pPr>
        <w:spacing w:before="240" w:after="240" w:line="360" w:lineRule="auto"/>
        <w:ind w:firstLine="720"/>
        <w:jc w:val="both"/>
        <w:rPr>
          <w:rFonts w:ascii="Arial Narrow" w:eastAsia="Arial" w:hAnsi="Arial Narrow" w:cs="Arial"/>
        </w:rPr>
      </w:pPr>
      <w:r w:rsidRPr="00952FDA">
        <w:rPr>
          <w:rFonts w:ascii="Arial Narrow" w:eastAsia="Arial" w:hAnsi="Arial Narrow" w:cs="Arial"/>
        </w:rPr>
        <w:t>Según Skinner (1981) un niño o niña, alcanza o adquiere una conducta verbal, cuando las vocalizaciones que se refuerzan selectivamente asumen de manera gradual, formas que producen las consecuencias apropiadas en una comunidad verbal dada. Es decir, un infante sabrá el significado de un “no”, “sí”, “ven”, “dame”, conforme la instrucción conlleva una manipulación gestual o corporal, de esta manera el infante acaba de aprender un estímulo, una palabra, finalmente, parte de un lenguaje, en este caso, una conducta verbal.</w:t>
      </w:r>
    </w:p>
    <w:p w14:paraId="23A948A1" w14:textId="62336979" w:rsidR="00EA4BF5" w:rsidRPr="00952FDA" w:rsidRDefault="00EA4BF5" w:rsidP="00D40AC3">
      <w:pPr>
        <w:spacing w:before="240" w:after="240" w:line="360" w:lineRule="auto"/>
        <w:ind w:firstLine="720"/>
        <w:jc w:val="both"/>
        <w:rPr>
          <w:rFonts w:ascii="Arial Narrow" w:eastAsia="Arial" w:hAnsi="Arial Narrow" w:cs="Arial"/>
        </w:rPr>
      </w:pPr>
      <w:r w:rsidRPr="00952FDA">
        <w:rPr>
          <w:rFonts w:ascii="Arial Narrow" w:eastAsia="Arial" w:hAnsi="Arial Narrow" w:cs="Arial"/>
        </w:rPr>
        <w:t xml:space="preserve">Cuando la conducta verbal esta controlada por el ambiente, encontramos tres elementos fundamentales que son contingentes entre sí: el estimulo discriminativo, la respuesta y el refuerzo (Coronas 1983). Y como prácticamente toda conducta verbal esta condicionada por una audiencia, se infiere así, la importancia del contexto social, cultural, ambiental como mediador reforzador de la conducta verbal. </w:t>
      </w:r>
    </w:p>
    <w:p w14:paraId="63336CD9" w14:textId="77777777" w:rsidR="00164A80" w:rsidRPr="00952FDA" w:rsidRDefault="00164A80" w:rsidP="00D40AC3">
      <w:pPr>
        <w:spacing w:before="240" w:after="240" w:line="360" w:lineRule="auto"/>
        <w:ind w:firstLine="720"/>
        <w:jc w:val="both"/>
        <w:rPr>
          <w:rFonts w:ascii="Arial Narrow" w:eastAsia="Arial" w:hAnsi="Arial Narrow" w:cs="Arial"/>
        </w:rPr>
      </w:pPr>
      <w:r w:rsidRPr="00952FDA">
        <w:rPr>
          <w:rFonts w:ascii="Arial Narrow" w:eastAsia="Arial" w:hAnsi="Arial Narrow" w:cs="Arial"/>
        </w:rPr>
        <w:t xml:space="preserve">Es así como el lenguaje comienza a generarse, como una respuesta a una comprensión conductual y lingüística, tal como menciona Barrientos en su investigación, el significado y significante, formando así, el mensaje lingüístico. Para esto, es necesario establecer una estructura metodológica sobre estrategias de </w:t>
      </w:r>
      <w:r w:rsidRPr="00952FDA">
        <w:rPr>
          <w:rFonts w:ascii="Arial Narrow" w:eastAsia="Arial" w:hAnsi="Arial Narrow" w:cs="Arial"/>
        </w:rPr>
        <w:lastRenderedPageBreak/>
        <w:t>intervención, estímulos, reforzadores y tiempo determinado; los estímulos previos, por ejemplo, son importantes en el control de la conducta verbal.</w:t>
      </w:r>
    </w:p>
    <w:p w14:paraId="7FD368CE" w14:textId="7C399BBD" w:rsidR="00715E19" w:rsidRPr="00952FDA" w:rsidRDefault="005F3737" w:rsidP="00D40AC3">
      <w:pPr>
        <w:spacing w:line="360" w:lineRule="auto"/>
        <w:ind w:firstLine="708"/>
        <w:jc w:val="both"/>
        <w:rPr>
          <w:rFonts w:ascii="Arial Narrow" w:hAnsi="Arial Narrow" w:cs="Arial"/>
        </w:rPr>
      </w:pPr>
      <w:r w:rsidRPr="00952FDA">
        <w:rPr>
          <w:rFonts w:ascii="Arial Narrow" w:hAnsi="Arial Narrow" w:cs="Arial"/>
        </w:rPr>
        <w:t>Sin embargo, e</w:t>
      </w:r>
      <w:r w:rsidR="00164A80" w:rsidRPr="00952FDA">
        <w:rPr>
          <w:rFonts w:ascii="Arial Narrow" w:hAnsi="Arial Narrow" w:cs="Arial"/>
        </w:rPr>
        <w:t>l reforzamiento o el castigo no siempre siguen a una conducta</w:t>
      </w:r>
      <w:r w:rsidRPr="00952FDA">
        <w:rPr>
          <w:rFonts w:ascii="Arial Narrow" w:hAnsi="Arial Narrow" w:cs="Arial"/>
        </w:rPr>
        <w:t xml:space="preserve"> verbal</w:t>
      </w:r>
      <w:r w:rsidR="00164A80" w:rsidRPr="00952FDA">
        <w:rPr>
          <w:rFonts w:ascii="Arial Narrow" w:hAnsi="Arial Narrow" w:cs="Arial"/>
        </w:rPr>
        <w:t>. En ocasiones, hay que satisfacer ciertas condiciones para que se cuente con uno u otro. Por ejemplo, en la escuela, una conducta adecuada podría ser en el patio de juegos (como jugar futbol o correr)</w:t>
      </w:r>
      <w:r w:rsidR="00D8713B" w:rsidRPr="00952FDA">
        <w:rPr>
          <w:rFonts w:ascii="Arial Narrow" w:hAnsi="Arial Narrow" w:cs="Arial"/>
        </w:rPr>
        <w:t xml:space="preserve">, se considera inadecuada dentro del salón de clases, de manera similar, el alumno que por voluntad propia estudia y resuelve su tarea durante el recreo, es factible que sea juzgado como “diferente” por sus compañeros. El niño </w:t>
      </w:r>
      <w:r w:rsidR="008629EB" w:rsidRPr="00952FDA">
        <w:rPr>
          <w:rFonts w:ascii="Arial Narrow" w:hAnsi="Arial Narrow" w:cs="Arial"/>
        </w:rPr>
        <w:t>aprenderá</w:t>
      </w:r>
      <w:r w:rsidR="00D8713B" w:rsidRPr="00952FDA">
        <w:rPr>
          <w:rFonts w:ascii="Arial Narrow" w:hAnsi="Arial Narrow" w:cs="Arial"/>
        </w:rPr>
        <w:t xml:space="preserve"> a discriminar el recreo del salón de clases al recompensársele por las conductas estimadas como apropiadas en cada </w:t>
      </w:r>
      <w:r w:rsidR="008629EB" w:rsidRPr="00952FDA">
        <w:rPr>
          <w:rFonts w:ascii="Arial Narrow" w:hAnsi="Arial Narrow" w:cs="Arial"/>
        </w:rPr>
        <w:t>escenario</w:t>
      </w:r>
      <w:r w:rsidR="00D8713B" w:rsidRPr="00952FDA">
        <w:rPr>
          <w:rFonts w:ascii="Arial Narrow" w:hAnsi="Arial Narrow" w:cs="Arial"/>
        </w:rPr>
        <w:t xml:space="preserve">. </w:t>
      </w:r>
    </w:p>
    <w:p w14:paraId="3A80FBBF" w14:textId="3DE02D11" w:rsidR="005F3737" w:rsidRPr="00952FDA" w:rsidRDefault="005F3737" w:rsidP="00D40AC3">
      <w:pPr>
        <w:spacing w:line="360" w:lineRule="auto"/>
        <w:ind w:firstLine="708"/>
        <w:jc w:val="both"/>
        <w:rPr>
          <w:rFonts w:ascii="Arial Narrow" w:hAnsi="Arial Narrow" w:cs="Arial"/>
        </w:rPr>
      </w:pPr>
      <w:r w:rsidRPr="00952FDA">
        <w:rPr>
          <w:rFonts w:ascii="Arial Narrow" w:hAnsi="Arial Narrow" w:cs="Arial"/>
        </w:rPr>
        <w:t xml:space="preserve">Cuando un niño responde debidamente a un estimulo discriminativo, se dice que ha aprendido la </w:t>
      </w:r>
      <w:r w:rsidR="008629EB" w:rsidRPr="00952FDA">
        <w:rPr>
          <w:rFonts w:ascii="Arial Narrow" w:hAnsi="Arial Narrow" w:cs="Arial"/>
        </w:rPr>
        <w:t xml:space="preserve">discriminación o a discriminar los estímulos que marcan una conducta apropiada. Llamada también, discriminación al proceso mediante el cual el niño o la niña, aprenden a responder apropiadamente a estímulos similares.  Ejemplos de ello serian aprender a distinguir colores o reconocer letras del alfabeto. La discriminación se aprende por que los estímulos discriminativos indican cual es la conducta adecuada y factible de ser recompensada. </w:t>
      </w:r>
    </w:p>
    <w:p w14:paraId="5C2DAEE7" w14:textId="31037BDB" w:rsidR="008629EB" w:rsidRPr="00952FDA" w:rsidRDefault="008629EB" w:rsidP="00D40AC3">
      <w:pPr>
        <w:spacing w:line="360" w:lineRule="auto"/>
        <w:ind w:firstLine="708"/>
        <w:jc w:val="both"/>
        <w:rPr>
          <w:rFonts w:ascii="Arial Narrow" w:hAnsi="Arial Narrow" w:cs="Arial"/>
        </w:rPr>
      </w:pPr>
      <w:r w:rsidRPr="00952FDA">
        <w:rPr>
          <w:rFonts w:ascii="Arial Narrow" w:hAnsi="Arial Narrow" w:cs="Arial"/>
        </w:rPr>
        <w:t>Un maestro les enseña a sus alumnos a discriminar cuando especifica que a ciertas horas no se permite halar (como cuando están en horas de clase o trabajo) y a otras horas si (en tiempos</w:t>
      </w:r>
      <w:r w:rsidR="00AA5A55" w:rsidRPr="00952FDA">
        <w:rPr>
          <w:rFonts w:ascii="Arial Narrow" w:hAnsi="Arial Narrow" w:cs="Arial"/>
        </w:rPr>
        <w:t xml:space="preserve"> </w:t>
      </w:r>
      <w:r w:rsidRPr="00952FDA">
        <w:rPr>
          <w:rFonts w:ascii="Arial Narrow" w:hAnsi="Arial Narrow" w:cs="Arial"/>
        </w:rPr>
        <w:t xml:space="preserve">de descanso), hablar es </w:t>
      </w:r>
      <w:r w:rsidR="00AA5A55" w:rsidRPr="00952FDA">
        <w:rPr>
          <w:rFonts w:ascii="Arial Narrow" w:hAnsi="Arial Narrow" w:cs="Arial"/>
        </w:rPr>
        <w:t>aceptado</w:t>
      </w:r>
      <w:r w:rsidRPr="00952FDA">
        <w:rPr>
          <w:rFonts w:ascii="Arial Narrow" w:hAnsi="Arial Narrow" w:cs="Arial"/>
        </w:rPr>
        <w:t xml:space="preserve">. Las denominaciones se emplean con </w:t>
      </w:r>
      <w:r w:rsidR="00AA5A55" w:rsidRPr="00952FDA">
        <w:rPr>
          <w:rFonts w:ascii="Arial Narrow" w:hAnsi="Arial Narrow" w:cs="Arial"/>
        </w:rPr>
        <w:t>estímulos</w:t>
      </w:r>
      <w:r w:rsidRPr="00952FDA">
        <w:rPr>
          <w:rFonts w:ascii="Arial Narrow" w:hAnsi="Arial Narrow" w:cs="Arial"/>
        </w:rPr>
        <w:t xml:space="preserve"> discriminativos cuando se las da a conocer a inicio de determinado periodo y el profesor responde debidamente a la conducta durante estos lapsos. </w:t>
      </w:r>
      <w:r w:rsidR="00952FDA">
        <w:rPr>
          <w:rFonts w:ascii="Arial Narrow" w:hAnsi="Arial Narrow" w:cs="Arial"/>
        </w:rPr>
        <w:t xml:space="preserve">              </w:t>
      </w:r>
      <w:r w:rsidRPr="00952FDA">
        <w:rPr>
          <w:rFonts w:ascii="Arial Narrow" w:hAnsi="Arial Narrow" w:cs="Arial"/>
        </w:rPr>
        <w:t xml:space="preserve">El maestro que consigue hacer los </w:t>
      </w:r>
      <w:r w:rsidR="00AA5A55" w:rsidRPr="00952FDA">
        <w:rPr>
          <w:rFonts w:ascii="Arial Narrow" w:hAnsi="Arial Narrow" w:cs="Arial"/>
        </w:rPr>
        <w:t>estímulos</w:t>
      </w:r>
      <w:r w:rsidRPr="00952FDA">
        <w:rPr>
          <w:rFonts w:ascii="Arial Narrow" w:hAnsi="Arial Narrow" w:cs="Arial"/>
        </w:rPr>
        <w:t xml:space="preserve"> lo mas obvios y diferentes entre si como sea posible, tiene mas probabilidades de mantener las condiciones deseadas. Por ejemplo, un aviso</w:t>
      </w:r>
      <w:r w:rsidR="00AA5A55" w:rsidRPr="00952FDA">
        <w:rPr>
          <w:rFonts w:ascii="Arial Narrow" w:hAnsi="Arial Narrow" w:cs="Arial"/>
        </w:rPr>
        <w:t xml:space="preserve"> reversible que diga en un lado no hablar en letras rojas, y en el otro, tiempo libre en letras verdes, es más eficaz que el simple anuncio del maestro al comenzar uno u otro periodo. </w:t>
      </w:r>
    </w:p>
    <w:p w14:paraId="1D6C8161" w14:textId="753E2FD1" w:rsidR="00AA5A55" w:rsidRPr="00952FDA" w:rsidRDefault="00AA5A55" w:rsidP="00D40AC3">
      <w:pPr>
        <w:spacing w:line="360" w:lineRule="auto"/>
        <w:ind w:firstLine="708"/>
        <w:jc w:val="both"/>
        <w:rPr>
          <w:rFonts w:ascii="Arial Narrow" w:hAnsi="Arial Narrow" w:cs="Arial"/>
        </w:rPr>
      </w:pPr>
      <w:r w:rsidRPr="00952FDA">
        <w:rPr>
          <w:rFonts w:ascii="Arial Narrow" w:hAnsi="Arial Narrow" w:cs="Arial"/>
        </w:rPr>
        <w:t xml:space="preserve">La mayoría de los programas de manejo conductual involucran </w:t>
      </w:r>
      <w:r w:rsidR="00F84002" w:rsidRPr="00952FDA">
        <w:rPr>
          <w:rFonts w:ascii="Arial Narrow" w:hAnsi="Arial Narrow" w:cs="Arial"/>
        </w:rPr>
        <w:t>estímulos</w:t>
      </w:r>
      <w:r w:rsidRPr="00952FDA">
        <w:rPr>
          <w:rFonts w:ascii="Arial Narrow" w:hAnsi="Arial Narrow" w:cs="Arial"/>
        </w:rPr>
        <w:t xml:space="preserve"> discriminativos </w:t>
      </w:r>
      <w:r w:rsidR="00F84002" w:rsidRPr="00952FDA">
        <w:rPr>
          <w:rFonts w:ascii="Arial Narrow" w:hAnsi="Arial Narrow" w:cs="Arial"/>
        </w:rPr>
        <w:t>explícitos</w:t>
      </w:r>
      <w:r w:rsidRPr="00952FDA">
        <w:rPr>
          <w:rFonts w:ascii="Arial Narrow" w:hAnsi="Arial Narrow" w:cs="Arial"/>
        </w:rPr>
        <w:t xml:space="preserve"> o implícitos. Cada vez que se planifique un programa de manejo conductual hay que tener en cuenta estos </w:t>
      </w:r>
      <w:r w:rsidR="00F84002" w:rsidRPr="00952FDA">
        <w:rPr>
          <w:rFonts w:ascii="Arial Narrow" w:hAnsi="Arial Narrow" w:cs="Arial"/>
        </w:rPr>
        <w:t>estímulos</w:t>
      </w:r>
      <w:r w:rsidRPr="00952FDA">
        <w:rPr>
          <w:rFonts w:ascii="Arial Narrow" w:hAnsi="Arial Narrow" w:cs="Arial"/>
        </w:rPr>
        <w:t xml:space="preserve"> para mejorar su eficacia. Esto requiere, en primer lugar, hacer que los </w:t>
      </w:r>
      <w:r w:rsidR="00F84002" w:rsidRPr="00952FDA">
        <w:rPr>
          <w:rFonts w:ascii="Arial Narrow" w:hAnsi="Arial Narrow" w:cs="Arial"/>
        </w:rPr>
        <w:t>estímulos</w:t>
      </w:r>
      <w:r w:rsidRPr="00952FDA">
        <w:rPr>
          <w:rFonts w:ascii="Arial Narrow" w:hAnsi="Arial Narrow" w:cs="Arial"/>
        </w:rPr>
        <w:t xml:space="preserve"> discriminativos sean lo mas distintos posibles</w:t>
      </w:r>
      <w:r w:rsidR="00F84002" w:rsidRPr="00952FDA">
        <w:rPr>
          <w:rFonts w:ascii="Arial Narrow" w:hAnsi="Arial Narrow" w:cs="Arial"/>
        </w:rPr>
        <w:t>, de esta manera, será más fácil que el niño y la niña, presten atención y aprendan a comportarse adecuadamente en su presencia.</w:t>
      </w:r>
    </w:p>
    <w:p w14:paraId="6DBD5697" w14:textId="13AFCDD4" w:rsidR="008E2E1E" w:rsidRPr="00952FDA" w:rsidRDefault="008E2E1E" w:rsidP="00D40AC3">
      <w:pPr>
        <w:spacing w:line="360" w:lineRule="auto"/>
        <w:ind w:firstLine="708"/>
        <w:jc w:val="both"/>
        <w:rPr>
          <w:rFonts w:ascii="Arial Narrow" w:hAnsi="Arial Narrow" w:cs="Arial"/>
        </w:rPr>
      </w:pPr>
    </w:p>
    <w:p w14:paraId="5A77F1F1" w14:textId="46897FAB" w:rsidR="008E2E1E" w:rsidRPr="00952FDA" w:rsidRDefault="008E2E1E" w:rsidP="00D40AC3">
      <w:pPr>
        <w:spacing w:line="360" w:lineRule="auto"/>
        <w:ind w:firstLine="708"/>
        <w:jc w:val="both"/>
        <w:rPr>
          <w:rFonts w:ascii="Arial Narrow" w:hAnsi="Arial Narrow" w:cs="Arial"/>
        </w:rPr>
      </w:pPr>
    </w:p>
    <w:p w14:paraId="5C35AF04" w14:textId="048939FC" w:rsidR="008E2E1E" w:rsidRPr="00952FDA" w:rsidRDefault="008E2E1E" w:rsidP="00952FDA">
      <w:pPr>
        <w:spacing w:line="360" w:lineRule="auto"/>
        <w:jc w:val="both"/>
        <w:rPr>
          <w:rFonts w:ascii="Arial Narrow" w:hAnsi="Arial Narrow" w:cs="Arial"/>
        </w:rPr>
      </w:pPr>
    </w:p>
    <w:p w14:paraId="46444892" w14:textId="64E8B1FC" w:rsidR="008E2E1E" w:rsidRPr="00952FDA" w:rsidRDefault="008E2E1E" w:rsidP="00EA4BF5">
      <w:pPr>
        <w:spacing w:line="360" w:lineRule="auto"/>
        <w:jc w:val="both"/>
        <w:rPr>
          <w:rFonts w:ascii="Arial Narrow" w:hAnsi="Arial Narrow" w:cs="Arial"/>
        </w:rPr>
      </w:pPr>
      <w:bookmarkStart w:id="0" w:name="_GoBack"/>
      <w:bookmarkEnd w:id="0"/>
      <w:r w:rsidRPr="00952FDA">
        <w:rPr>
          <w:rFonts w:ascii="Arial Narrow" w:hAnsi="Arial Narrow" w:cs="Arial"/>
        </w:rPr>
        <w:lastRenderedPageBreak/>
        <w:t xml:space="preserve">Bibliografía </w:t>
      </w:r>
    </w:p>
    <w:p w14:paraId="4E00F387" w14:textId="77777777" w:rsidR="00EA4BF5" w:rsidRPr="00952FDA" w:rsidRDefault="00EA4BF5" w:rsidP="00EA4BF5">
      <w:pPr>
        <w:spacing w:line="360" w:lineRule="auto"/>
        <w:jc w:val="both"/>
        <w:rPr>
          <w:rFonts w:ascii="Arial Narrow" w:hAnsi="Arial Narrow" w:cs="Arial"/>
        </w:rPr>
      </w:pPr>
    </w:p>
    <w:p w14:paraId="6984FBED" w14:textId="77777777" w:rsidR="00952FDA" w:rsidRDefault="00627CEC" w:rsidP="00627CEC">
      <w:pPr>
        <w:spacing w:line="360" w:lineRule="auto"/>
        <w:jc w:val="both"/>
        <w:rPr>
          <w:rFonts w:ascii="Arial Narrow" w:hAnsi="Arial Narrow" w:cs="Arial"/>
        </w:rPr>
      </w:pPr>
      <w:r w:rsidRPr="00952FDA">
        <w:rPr>
          <w:rFonts w:ascii="Arial Narrow" w:hAnsi="Arial Narrow" w:cs="Arial"/>
        </w:rPr>
        <w:t>Méndez</w:t>
      </w:r>
      <w:r w:rsidR="00CF7051" w:rsidRPr="00952FDA">
        <w:rPr>
          <w:rFonts w:ascii="Arial Narrow" w:hAnsi="Arial Narrow" w:cs="Arial"/>
        </w:rPr>
        <w:t xml:space="preserve">, F. </w:t>
      </w:r>
      <w:r w:rsidRPr="00952FDA">
        <w:rPr>
          <w:rFonts w:ascii="Arial Narrow" w:hAnsi="Arial Narrow" w:cs="Arial"/>
        </w:rPr>
        <w:t xml:space="preserve">y Maciá D. </w:t>
      </w:r>
      <w:r w:rsidR="00CF7051" w:rsidRPr="00952FDA">
        <w:rPr>
          <w:rFonts w:ascii="Arial Narrow" w:hAnsi="Arial Narrow" w:cs="Arial"/>
        </w:rPr>
        <w:t xml:space="preserve">(2000). </w:t>
      </w:r>
      <w:r w:rsidR="00CF7051" w:rsidRPr="00952FDA">
        <w:rPr>
          <w:rFonts w:ascii="Arial Narrow" w:hAnsi="Arial Narrow" w:cs="Arial"/>
          <w:i/>
          <w:iCs/>
        </w:rPr>
        <w:t>Modificación de conducta con niños y adolescentes</w:t>
      </w:r>
      <w:r w:rsidRPr="00952FDA">
        <w:rPr>
          <w:rFonts w:ascii="Arial Narrow" w:hAnsi="Arial Narrow" w:cs="Arial"/>
          <w:i/>
          <w:iCs/>
        </w:rPr>
        <w:t>: libro de casos</w:t>
      </w:r>
      <w:r w:rsidR="00CF7051" w:rsidRPr="00952FDA">
        <w:rPr>
          <w:rFonts w:ascii="Arial Narrow" w:hAnsi="Arial Narrow" w:cs="Arial"/>
        </w:rPr>
        <w:t xml:space="preserve">. </w:t>
      </w:r>
    </w:p>
    <w:p w14:paraId="60FD54A8" w14:textId="78FBA8BB" w:rsidR="008E2E1E" w:rsidRPr="00952FDA" w:rsidRDefault="00627CEC" w:rsidP="00952FDA">
      <w:pPr>
        <w:spacing w:line="360" w:lineRule="auto"/>
        <w:ind w:firstLine="708"/>
        <w:jc w:val="both"/>
        <w:rPr>
          <w:rFonts w:ascii="Arial Narrow" w:hAnsi="Arial Narrow" w:cs="Arial"/>
        </w:rPr>
      </w:pPr>
      <w:r w:rsidRPr="00952FDA">
        <w:rPr>
          <w:rFonts w:ascii="Arial Narrow" w:hAnsi="Arial Narrow" w:cs="Arial"/>
        </w:rPr>
        <w:t xml:space="preserve">Madrid: Pirámide. </w:t>
      </w:r>
    </w:p>
    <w:p w14:paraId="64C36468" w14:textId="38CD3015" w:rsidR="00627CEC" w:rsidRPr="00952FDA" w:rsidRDefault="00627CEC" w:rsidP="00627CEC">
      <w:pPr>
        <w:spacing w:line="360" w:lineRule="auto"/>
        <w:jc w:val="both"/>
        <w:rPr>
          <w:rFonts w:ascii="Arial Narrow" w:hAnsi="Arial Narrow" w:cs="Arial"/>
        </w:rPr>
      </w:pPr>
      <w:proofErr w:type="spellStart"/>
      <w:r w:rsidRPr="00952FDA">
        <w:rPr>
          <w:rFonts w:ascii="Arial Narrow" w:hAnsi="Arial Narrow" w:cs="Arial"/>
        </w:rPr>
        <w:t>Wielkiewicz</w:t>
      </w:r>
      <w:proofErr w:type="spellEnd"/>
      <w:r w:rsidRPr="00952FDA">
        <w:rPr>
          <w:rFonts w:ascii="Arial Narrow" w:hAnsi="Arial Narrow" w:cs="Arial"/>
        </w:rPr>
        <w:t xml:space="preserve">, R. (1992). </w:t>
      </w:r>
      <w:r w:rsidRPr="00952FDA">
        <w:rPr>
          <w:rFonts w:ascii="Arial Narrow" w:hAnsi="Arial Narrow" w:cs="Arial"/>
          <w:i/>
          <w:iCs/>
        </w:rPr>
        <w:t>Manejo conductual en las aulas.</w:t>
      </w:r>
      <w:r w:rsidRPr="00952FDA">
        <w:rPr>
          <w:rFonts w:ascii="Arial Narrow" w:hAnsi="Arial Narrow" w:cs="Arial"/>
        </w:rPr>
        <w:t xml:space="preserve"> México: Limusa.</w:t>
      </w:r>
    </w:p>
    <w:p w14:paraId="32BA67C0" w14:textId="079DB5E4" w:rsidR="00627CEC" w:rsidRPr="00952FDA" w:rsidRDefault="00627CEC" w:rsidP="00627CEC">
      <w:pPr>
        <w:spacing w:line="360" w:lineRule="auto"/>
        <w:jc w:val="both"/>
        <w:rPr>
          <w:rFonts w:ascii="Arial Narrow" w:hAnsi="Arial Narrow" w:cs="Arial"/>
        </w:rPr>
      </w:pPr>
      <w:r w:rsidRPr="00952FDA">
        <w:rPr>
          <w:rFonts w:ascii="Arial Narrow" w:hAnsi="Arial Narrow" w:cs="Arial"/>
        </w:rPr>
        <w:t xml:space="preserve">Skinner, B. (1981). </w:t>
      </w:r>
      <w:r w:rsidRPr="00952FDA">
        <w:rPr>
          <w:rFonts w:ascii="Arial Narrow" w:hAnsi="Arial Narrow" w:cs="Arial"/>
          <w:i/>
          <w:iCs/>
        </w:rPr>
        <w:t>Reflexiones sobre conductismo y sociedad.</w:t>
      </w:r>
      <w:r w:rsidRPr="00952FDA">
        <w:rPr>
          <w:rFonts w:ascii="Arial Narrow" w:hAnsi="Arial Narrow" w:cs="Arial"/>
        </w:rPr>
        <w:t xml:space="preserve"> México: Trillas. </w:t>
      </w:r>
    </w:p>
    <w:p w14:paraId="4857A7EC" w14:textId="2DC1A5D0" w:rsidR="00627CEC" w:rsidRPr="00952FDA" w:rsidRDefault="00EA4BF5" w:rsidP="00627CEC">
      <w:pPr>
        <w:spacing w:line="360" w:lineRule="auto"/>
        <w:jc w:val="both"/>
        <w:rPr>
          <w:rFonts w:ascii="Arial Narrow" w:hAnsi="Arial Narrow" w:cs="Arial"/>
        </w:rPr>
      </w:pPr>
      <w:proofErr w:type="spellStart"/>
      <w:r w:rsidRPr="00952FDA">
        <w:rPr>
          <w:rFonts w:ascii="Arial Narrow" w:hAnsi="Arial Narrow" w:cs="Arial"/>
        </w:rPr>
        <w:t>Croronas</w:t>
      </w:r>
      <w:proofErr w:type="spellEnd"/>
      <w:r w:rsidRPr="00952FDA">
        <w:rPr>
          <w:rFonts w:ascii="Arial Narrow" w:hAnsi="Arial Narrow" w:cs="Arial"/>
        </w:rPr>
        <w:t xml:space="preserve">, R. (2008). </w:t>
      </w:r>
      <w:r w:rsidRPr="00952FDA">
        <w:rPr>
          <w:rFonts w:ascii="Arial Narrow" w:hAnsi="Arial Narrow" w:cs="Arial"/>
          <w:i/>
          <w:iCs/>
        </w:rPr>
        <w:t>Conducta verbal: enfoque lingüístico y psicológico</w:t>
      </w:r>
      <w:r w:rsidRPr="00952FDA">
        <w:rPr>
          <w:rFonts w:ascii="Arial Narrow" w:hAnsi="Arial Narrow" w:cs="Arial"/>
        </w:rPr>
        <w:t>. México: Trillas.</w:t>
      </w:r>
      <w:r w:rsidR="00952FDA">
        <w:rPr>
          <w:rFonts w:ascii="Arial Narrow" w:hAnsi="Arial Narrow" w:cs="Arial"/>
        </w:rPr>
        <w:t xml:space="preserve"> </w:t>
      </w:r>
    </w:p>
    <w:sectPr w:rsidR="00627CEC" w:rsidRPr="00952F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19"/>
    <w:rsid w:val="00071CB7"/>
    <w:rsid w:val="00164A80"/>
    <w:rsid w:val="003B7C51"/>
    <w:rsid w:val="00480678"/>
    <w:rsid w:val="004A7497"/>
    <w:rsid w:val="005F3737"/>
    <w:rsid w:val="0060738D"/>
    <w:rsid w:val="00627CEC"/>
    <w:rsid w:val="006C40C2"/>
    <w:rsid w:val="00715E19"/>
    <w:rsid w:val="008629EB"/>
    <w:rsid w:val="008B7BD6"/>
    <w:rsid w:val="008E2E1E"/>
    <w:rsid w:val="00936E17"/>
    <w:rsid w:val="00952FDA"/>
    <w:rsid w:val="00AA5A55"/>
    <w:rsid w:val="00B07454"/>
    <w:rsid w:val="00CF7051"/>
    <w:rsid w:val="00D32FE5"/>
    <w:rsid w:val="00D40AC3"/>
    <w:rsid w:val="00D8713B"/>
    <w:rsid w:val="00EA4BF5"/>
    <w:rsid w:val="00F51723"/>
    <w:rsid w:val="00F84002"/>
    <w:rsid w:val="00F843BA"/>
    <w:rsid w:val="00FC4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41A7"/>
  <w15:chartTrackingRefBased/>
  <w15:docId w15:val="{28B35A29-9769-440C-B09B-A2048CC4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36E17"/>
    <w:rPr>
      <w:sz w:val="16"/>
      <w:szCs w:val="16"/>
    </w:rPr>
  </w:style>
  <w:style w:type="paragraph" w:styleId="Textocomentario">
    <w:name w:val="annotation text"/>
    <w:basedOn w:val="Normal"/>
    <w:link w:val="TextocomentarioCar"/>
    <w:uiPriority w:val="99"/>
    <w:semiHidden/>
    <w:unhideWhenUsed/>
    <w:rsid w:val="00936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6E17"/>
    <w:rPr>
      <w:sz w:val="20"/>
      <w:szCs w:val="20"/>
    </w:rPr>
  </w:style>
  <w:style w:type="paragraph" w:styleId="Asuntodelcomentario">
    <w:name w:val="annotation subject"/>
    <w:basedOn w:val="Textocomentario"/>
    <w:next w:val="Textocomentario"/>
    <w:link w:val="AsuntodelcomentarioCar"/>
    <w:uiPriority w:val="99"/>
    <w:semiHidden/>
    <w:unhideWhenUsed/>
    <w:rsid w:val="00936E17"/>
    <w:rPr>
      <w:b/>
      <w:bCs/>
    </w:rPr>
  </w:style>
  <w:style w:type="character" w:customStyle="1" w:styleId="AsuntodelcomentarioCar">
    <w:name w:val="Asunto del comentario Car"/>
    <w:basedOn w:val="TextocomentarioCar"/>
    <w:link w:val="Asuntodelcomentario"/>
    <w:uiPriority w:val="99"/>
    <w:semiHidden/>
    <w:rsid w:val="00936E17"/>
    <w:rPr>
      <w:b/>
      <w:bCs/>
      <w:sz w:val="20"/>
      <w:szCs w:val="20"/>
    </w:rPr>
  </w:style>
  <w:style w:type="paragraph" w:styleId="Textodeglobo">
    <w:name w:val="Balloon Text"/>
    <w:basedOn w:val="Normal"/>
    <w:link w:val="TextodegloboCar"/>
    <w:uiPriority w:val="99"/>
    <w:semiHidden/>
    <w:unhideWhenUsed/>
    <w:rsid w:val="00936E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6E17"/>
    <w:rPr>
      <w:rFonts w:ascii="Segoe UI" w:hAnsi="Segoe UI" w:cs="Segoe UI"/>
      <w:sz w:val="18"/>
      <w:szCs w:val="18"/>
    </w:rPr>
  </w:style>
  <w:style w:type="table" w:styleId="Tablaconcuadrcula">
    <w:name w:val="Table Grid"/>
    <w:basedOn w:val="Tablanormal"/>
    <w:uiPriority w:val="39"/>
    <w:rsid w:val="00D4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1196</Words>
  <Characters>6578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ARDASHIR</dc:creator>
  <cp:keywords/>
  <dc:description/>
  <cp:lastModifiedBy>Usuario de Windows</cp:lastModifiedBy>
  <cp:revision>10</cp:revision>
  <dcterms:created xsi:type="dcterms:W3CDTF">2020-10-28T19:38:00Z</dcterms:created>
  <dcterms:modified xsi:type="dcterms:W3CDTF">2020-11-17T14:49:00Z</dcterms:modified>
</cp:coreProperties>
</file>