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6"/>
        <w:gridCol w:w="1437"/>
        <w:gridCol w:w="1689"/>
        <w:gridCol w:w="2740"/>
        <w:gridCol w:w="3033"/>
        <w:gridCol w:w="2971"/>
      </w:tblGrid>
      <w:tr w:rsidR="00C74D19" w14:paraId="16C8F444" w14:textId="77777777" w:rsidTr="00BB534D">
        <w:tc>
          <w:tcPr>
            <w:tcW w:w="1126" w:type="dxa"/>
            <w:shd w:val="clear" w:color="auto" w:fill="000000" w:themeFill="text1"/>
          </w:tcPr>
          <w:p w14:paraId="650E89ED" w14:textId="6E5A3A03" w:rsidR="00C74D19" w:rsidRPr="00BB534D" w:rsidRDefault="00C74D19">
            <w:pPr>
              <w:rPr>
                <w:rFonts w:ascii="Calibri" w:hAnsi="Calibri" w:cs="Calibri"/>
                <w:b/>
                <w:bCs/>
              </w:rPr>
            </w:pPr>
            <w:r w:rsidRPr="00BB534D">
              <w:rPr>
                <w:rFonts w:ascii="Calibri" w:hAnsi="Calibri" w:cs="Calibri"/>
                <w:b/>
                <w:bCs/>
              </w:rPr>
              <w:t>TIPO</w:t>
            </w:r>
          </w:p>
        </w:tc>
        <w:tc>
          <w:tcPr>
            <w:tcW w:w="1437" w:type="dxa"/>
            <w:shd w:val="clear" w:color="auto" w:fill="000000" w:themeFill="text1"/>
          </w:tcPr>
          <w:p w14:paraId="79CE2BED" w14:textId="6B0F3DEE" w:rsidR="00C74D19" w:rsidRPr="00BB534D" w:rsidRDefault="00C74D19">
            <w:pPr>
              <w:rPr>
                <w:rFonts w:ascii="Calibri" w:hAnsi="Calibri" w:cs="Calibri"/>
                <w:b/>
                <w:bCs/>
              </w:rPr>
            </w:pPr>
            <w:r w:rsidRPr="00BB534D">
              <w:rPr>
                <w:rFonts w:ascii="Calibri" w:hAnsi="Calibri" w:cs="Calibri"/>
                <w:b/>
                <w:bCs/>
              </w:rPr>
              <w:t>NOMBRE</w:t>
            </w:r>
          </w:p>
        </w:tc>
        <w:tc>
          <w:tcPr>
            <w:tcW w:w="1689" w:type="dxa"/>
            <w:shd w:val="clear" w:color="auto" w:fill="000000" w:themeFill="text1"/>
          </w:tcPr>
          <w:p w14:paraId="75781356" w14:textId="2D0C1E0D" w:rsidR="00C74D19" w:rsidRPr="00BB534D" w:rsidRDefault="00C74D19">
            <w:pPr>
              <w:rPr>
                <w:rFonts w:ascii="Calibri" w:hAnsi="Calibri" w:cs="Calibri"/>
                <w:b/>
                <w:bCs/>
              </w:rPr>
            </w:pPr>
            <w:r w:rsidRPr="00BB534D">
              <w:rPr>
                <w:rFonts w:ascii="Calibri" w:hAnsi="Calibri" w:cs="Calibri"/>
                <w:b/>
                <w:bCs/>
              </w:rPr>
              <w:t xml:space="preserve"> DEFINICIÓN</w:t>
            </w:r>
          </w:p>
        </w:tc>
        <w:tc>
          <w:tcPr>
            <w:tcW w:w="2740" w:type="dxa"/>
            <w:shd w:val="clear" w:color="auto" w:fill="000000" w:themeFill="text1"/>
          </w:tcPr>
          <w:p w14:paraId="1A8ACE58" w14:textId="415B6E7A" w:rsidR="00C74D19" w:rsidRPr="00BB534D" w:rsidRDefault="00C74D19">
            <w:pPr>
              <w:rPr>
                <w:rFonts w:ascii="Calibri" w:hAnsi="Calibri" w:cs="Calibri"/>
                <w:b/>
                <w:bCs/>
              </w:rPr>
            </w:pPr>
            <w:r w:rsidRPr="00BB534D">
              <w:rPr>
                <w:rFonts w:ascii="Calibri" w:hAnsi="Calibri" w:cs="Calibri"/>
                <w:b/>
                <w:bCs/>
              </w:rPr>
              <w:t xml:space="preserve">               VENTAJAS</w:t>
            </w:r>
          </w:p>
        </w:tc>
        <w:tc>
          <w:tcPr>
            <w:tcW w:w="3033" w:type="dxa"/>
            <w:shd w:val="clear" w:color="auto" w:fill="000000" w:themeFill="text1"/>
          </w:tcPr>
          <w:p w14:paraId="5A1AC26F" w14:textId="0C12DDA9" w:rsidR="00C74D19" w:rsidRPr="00BB534D" w:rsidRDefault="00C74D19">
            <w:pPr>
              <w:rPr>
                <w:rFonts w:ascii="Calibri" w:hAnsi="Calibri" w:cs="Calibri"/>
                <w:b/>
                <w:bCs/>
              </w:rPr>
            </w:pPr>
            <w:r w:rsidRPr="00BB534D">
              <w:rPr>
                <w:rFonts w:ascii="Calibri" w:hAnsi="Calibri" w:cs="Calibri"/>
                <w:b/>
                <w:bCs/>
              </w:rPr>
              <w:t xml:space="preserve">             DESVENTAJAS</w:t>
            </w:r>
          </w:p>
        </w:tc>
        <w:tc>
          <w:tcPr>
            <w:tcW w:w="2971" w:type="dxa"/>
            <w:shd w:val="clear" w:color="auto" w:fill="000000" w:themeFill="text1"/>
          </w:tcPr>
          <w:p w14:paraId="4FA20C91" w14:textId="7CF44080" w:rsidR="00C74D19" w:rsidRPr="00BB534D" w:rsidRDefault="00C74D19">
            <w:pPr>
              <w:rPr>
                <w:rFonts w:ascii="Calibri" w:hAnsi="Calibri" w:cs="Calibri"/>
                <w:b/>
                <w:bCs/>
              </w:rPr>
            </w:pPr>
            <w:r w:rsidRPr="00BB534D">
              <w:rPr>
                <w:rFonts w:ascii="Calibri" w:hAnsi="Calibri" w:cs="Calibri"/>
                <w:b/>
                <w:bCs/>
              </w:rPr>
              <w:t xml:space="preserve">                EJEMPLOS</w:t>
            </w:r>
          </w:p>
        </w:tc>
      </w:tr>
      <w:tr w:rsidR="00C74D19" w14:paraId="49B46A64" w14:textId="77777777" w:rsidTr="00BB534D">
        <w:tc>
          <w:tcPr>
            <w:tcW w:w="1126" w:type="dxa"/>
          </w:tcPr>
          <w:p w14:paraId="2D564969" w14:textId="77777777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Muestreo</w:t>
            </w:r>
          </w:p>
          <w:p w14:paraId="364F8329" w14:textId="3C0DCCFC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Temporal</w:t>
            </w:r>
          </w:p>
        </w:tc>
        <w:tc>
          <w:tcPr>
            <w:tcW w:w="1437" w:type="dxa"/>
          </w:tcPr>
          <w:p w14:paraId="585A214F" w14:textId="77777777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Intervalo</w:t>
            </w:r>
          </w:p>
          <w:p w14:paraId="2367870D" w14:textId="13084072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Parcial</w:t>
            </w:r>
          </w:p>
        </w:tc>
        <w:tc>
          <w:tcPr>
            <w:tcW w:w="1689" w:type="dxa"/>
          </w:tcPr>
          <w:p w14:paraId="55B4B851" w14:textId="72D8A3BA" w:rsidR="00C74D19" w:rsidRPr="00C85864" w:rsidRDefault="00BB534D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 xml:space="preserve">Registro de conductas que ocurren en cualquier momento </w:t>
            </w:r>
            <w:r w:rsidRPr="00C85864">
              <w:rPr>
                <w:rFonts w:ascii="Calibri" w:hAnsi="Calibri" w:cs="Calibri"/>
                <w:b/>
                <w:bCs/>
                <w:sz w:val="18"/>
                <w:szCs w:val="18"/>
              </w:rPr>
              <w:t>dentro</w:t>
            </w:r>
            <w:r w:rsidRPr="00C85864">
              <w:rPr>
                <w:rFonts w:ascii="Calibri" w:hAnsi="Calibri" w:cs="Calibri"/>
                <w:sz w:val="18"/>
                <w:szCs w:val="18"/>
              </w:rPr>
              <w:t xml:space="preserve"> del intervalo</w:t>
            </w:r>
          </w:p>
        </w:tc>
        <w:tc>
          <w:tcPr>
            <w:tcW w:w="2740" w:type="dxa"/>
          </w:tcPr>
          <w:p w14:paraId="1D536656" w14:textId="77777777" w:rsidR="00C74D19" w:rsidRPr="00C85864" w:rsidRDefault="003A5E82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Más fácil de registrar que tasa/frecuencia</w:t>
            </w:r>
          </w:p>
          <w:p w14:paraId="7EB0DEF4" w14:textId="77777777" w:rsidR="003A5E82" w:rsidRPr="00C85864" w:rsidRDefault="003A5E82" w:rsidP="003A5E82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85864">
              <w:rPr>
                <w:rFonts w:ascii="Calibri" w:hAnsi="Calibri" w:cs="Calibri"/>
                <w:sz w:val="18"/>
                <w:szCs w:val="18"/>
              </w:rPr>
              <w:t>R’s</w:t>
            </w:r>
            <w:proofErr w:type="spellEnd"/>
            <w:r w:rsidRPr="00C85864">
              <w:rPr>
                <w:rFonts w:ascii="Calibri" w:hAnsi="Calibri" w:cs="Calibri"/>
                <w:sz w:val="18"/>
                <w:szCs w:val="18"/>
              </w:rPr>
              <w:t xml:space="preserve"> de alta tasa</w:t>
            </w:r>
          </w:p>
          <w:p w14:paraId="110FD6EB" w14:textId="3A6FF46C" w:rsidR="003A5E82" w:rsidRPr="00C85864" w:rsidRDefault="003A5E82" w:rsidP="003A5E82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85864">
              <w:rPr>
                <w:rFonts w:ascii="Calibri" w:hAnsi="Calibri" w:cs="Calibri"/>
                <w:sz w:val="18"/>
                <w:szCs w:val="18"/>
              </w:rPr>
              <w:t>R’s</w:t>
            </w:r>
            <w:proofErr w:type="spellEnd"/>
            <w:r w:rsidRPr="00C85864">
              <w:rPr>
                <w:rFonts w:ascii="Calibri" w:hAnsi="Calibri" w:cs="Calibri"/>
                <w:sz w:val="18"/>
                <w:szCs w:val="18"/>
              </w:rPr>
              <w:t xml:space="preserve"> sin claro inicio o final</w:t>
            </w:r>
          </w:p>
        </w:tc>
        <w:tc>
          <w:tcPr>
            <w:tcW w:w="3033" w:type="dxa"/>
          </w:tcPr>
          <w:p w14:paraId="40B848BF" w14:textId="77777777" w:rsidR="00C74D19" w:rsidRDefault="009362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Subestima las tasas altas de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R’s</w:t>
            </w:r>
            <w:proofErr w:type="spellEnd"/>
          </w:p>
          <w:p w14:paraId="38620F52" w14:textId="77777777" w:rsidR="009362AF" w:rsidRDefault="009362A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D4DA13" w14:textId="77777777" w:rsidR="009362AF" w:rsidRDefault="009362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Conducta</w:t>
            </w:r>
          </w:p>
          <w:p w14:paraId="27B4A088" w14:textId="053395AA" w:rsidR="009362AF" w:rsidRPr="009362AF" w:rsidRDefault="009362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Sobrestima la duración de la R</w:t>
            </w:r>
          </w:p>
        </w:tc>
        <w:tc>
          <w:tcPr>
            <w:tcW w:w="2971" w:type="dxa"/>
          </w:tcPr>
          <w:p w14:paraId="7F001B70" w14:textId="77777777" w:rsidR="00C74D19" w:rsidRDefault="00640D4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 registra una x si el sujeto se rasca en </w:t>
            </w:r>
            <w:r w:rsidRPr="00640D4A">
              <w:rPr>
                <w:rFonts w:ascii="Calibri" w:hAnsi="Calibri" w:cs="Calibri"/>
                <w:b/>
                <w:bCs/>
                <w:sz w:val="20"/>
                <w:szCs w:val="20"/>
              </w:rPr>
              <w:t>cualquier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punto durante el intervalo de 30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seg</w:t>
            </w:r>
            <w:proofErr w:type="spellEnd"/>
          </w:p>
          <w:p w14:paraId="577F4CDC" w14:textId="77529274" w:rsidR="00640D4A" w:rsidRPr="009362AF" w:rsidRDefault="00640D4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 no hay rascado en el intervalo se pone un guion (-)</w:t>
            </w:r>
          </w:p>
        </w:tc>
      </w:tr>
      <w:tr w:rsidR="00C74D19" w14:paraId="7E5AF5DC" w14:textId="77777777" w:rsidTr="00BB534D">
        <w:tc>
          <w:tcPr>
            <w:tcW w:w="1126" w:type="dxa"/>
          </w:tcPr>
          <w:p w14:paraId="4EA90244" w14:textId="77777777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Muestreo</w:t>
            </w:r>
          </w:p>
          <w:p w14:paraId="29624955" w14:textId="35248836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Temporal</w:t>
            </w:r>
          </w:p>
        </w:tc>
        <w:tc>
          <w:tcPr>
            <w:tcW w:w="1437" w:type="dxa"/>
          </w:tcPr>
          <w:p w14:paraId="315CCCC1" w14:textId="77777777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Todo el</w:t>
            </w:r>
          </w:p>
          <w:p w14:paraId="3AA414E6" w14:textId="257D5DE2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Intervalo</w:t>
            </w:r>
          </w:p>
        </w:tc>
        <w:tc>
          <w:tcPr>
            <w:tcW w:w="1689" w:type="dxa"/>
          </w:tcPr>
          <w:p w14:paraId="43C29F49" w14:textId="529F750D" w:rsidR="00C74D19" w:rsidRPr="00C85864" w:rsidRDefault="00BB534D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 xml:space="preserve">Registro de conductas que ocurren durante </w:t>
            </w:r>
            <w:r w:rsidRPr="00C85864">
              <w:rPr>
                <w:rFonts w:ascii="Calibri" w:hAnsi="Calibri" w:cs="Calibri"/>
                <w:b/>
                <w:bCs/>
                <w:sz w:val="18"/>
                <w:szCs w:val="18"/>
              </w:rPr>
              <w:t>todo</w:t>
            </w:r>
            <w:r w:rsidRPr="00C85864">
              <w:rPr>
                <w:rFonts w:ascii="Calibri" w:hAnsi="Calibri" w:cs="Calibri"/>
                <w:sz w:val="18"/>
                <w:szCs w:val="18"/>
              </w:rPr>
              <w:t xml:space="preserve"> el intervalo</w:t>
            </w:r>
          </w:p>
        </w:tc>
        <w:tc>
          <w:tcPr>
            <w:tcW w:w="2740" w:type="dxa"/>
          </w:tcPr>
          <w:p w14:paraId="2D72FFC5" w14:textId="77777777" w:rsidR="00C74D19" w:rsidRPr="00C85864" w:rsidRDefault="003A5E82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Más fácil de registrar que duración por R o total de duración</w:t>
            </w:r>
          </w:p>
          <w:p w14:paraId="1C65844B" w14:textId="3BBAC915" w:rsidR="003A5E82" w:rsidRPr="00C85864" w:rsidRDefault="003A5E82" w:rsidP="003A5E8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Se puede dejar de observar cuando la R deja de ocurrir</w:t>
            </w:r>
          </w:p>
        </w:tc>
        <w:tc>
          <w:tcPr>
            <w:tcW w:w="3033" w:type="dxa"/>
          </w:tcPr>
          <w:p w14:paraId="0DEFF152" w14:textId="77777777" w:rsidR="00C74D19" w:rsidRDefault="009362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Subestima la duración de la R</w:t>
            </w:r>
          </w:p>
          <w:p w14:paraId="0D85EA54" w14:textId="77777777" w:rsidR="009362AF" w:rsidRDefault="009362A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9103BD" w14:textId="3B0E6854" w:rsidR="009362AF" w:rsidRPr="009362AF" w:rsidRDefault="009362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Solo debe usarse para conductas elegidas para incrementarse</w:t>
            </w:r>
          </w:p>
        </w:tc>
        <w:tc>
          <w:tcPr>
            <w:tcW w:w="2971" w:type="dxa"/>
          </w:tcPr>
          <w:p w14:paraId="311AF79D" w14:textId="77777777" w:rsidR="00C74D19" w:rsidRDefault="00640D4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 registra una x si el sujeto colorea durante </w:t>
            </w:r>
            <w:r w:rsidRPr="00640D4A">
              <w:rPr>
                <w:rFonts w:ascii="Calibri" w:hAnsi="Calibri" w:cs="Calibri"/>
                <w:b/>
                <w:bCs/>
                <w:sz w:val="20"/>
                <w:szCs w:val="20"/>
              </w:rPr>
              <w:t>todo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el intervalo de 60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seg</w:t>
            </w:r>
            <w:proofErr w:type="spellEnd"/>
          </w:p>
          <w:p w14:paraId="3F496957" w14:textId="350E9698" w:rsidR="00640D4A" w:rsidRPr="009362AF" w:rsidRDefault="00640D4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 se detiene durante el intervalo se pone un guion (-9</w:t>
            </w:r>
          </w:p>
        </w:tc>
      </w:tr>
      <w:tr w:rsidR="00C74D19" w14:paraId="1B708C18" w14:textId="77777777" w:rsidTr="00BB534D">
        <w:tc>
          <w:tcPr>
            <w:tcW w:w="1126" w:type="dxa"/>
          </w:tcPr>
          <w:p w14:paraId="66B9DCFC" w14:textId="77777777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Muestreo</w:t>
            </w:r>
          </w:p>
          <w:p w14:paraId="0296EF2A" w14:textId="760F70C2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Temporal</w:t>
            </w:r>
          </w:p>
        </w:tc>
        <w:tc>
          <w:tcPr>
            <w:tcW w:w="1437" w:type="dxa"/>
          </w:tcPr>
          <w:p w14:paraId="5A23ACED" w14:textId="77777777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Muestreo</w:t>
            </w:r>
          </w:p>
          <w:p w14:paraId="7A2419E1" w14:textId="1DC6EF3C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Temporal</w:t>
            </w:r>
          </w:p>
          <w:p w14:paraId="7361C3A5" w14:textId="3843CF89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Momentáneo</w:t>
            </w:r>
          </w:p>
        </w:tc>
        <w:tc>
          <w:tcPr>
            <w:tcW w:w="1689" w:type="dxa"/>
          </w:tcPr>
          <w:p w14:paraId="089B834A" w14:textId="396EF79F" w:rsidR="00C74D19" w:rsidRPr="00C85864" w:rsidRDefault="00BB534D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Registro de conductas</w:t>
            </w:r>
            <w:r w:rsidR="003A5E82" w:rsidRPr="00C85864">
              <w:rPr>
                <w:rFonts w:ascii="Calibri" w:hAnsi="Calibri" w:cs="Calibri"/>
                <w:sz w:val="18"/>
                <w:szCs w:val="18"/>
              </w:rPr>
              <w:t xml:space="preserve"> que ocurren o no ocurren al </w:t>
            </w:r>
            <w:r w:rsidR="003A5E82" w:rsidRPr="00C858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final </w:t>
            </w:r>
            <w:r w:rsidR="003A5E82" w:rsidRPr="00C85864">
              <w:rPr>
                <w:rFonts w:ascii="Calibri" w:hAnsi="Calibri" w:cs="Calibri"/>
                <w:sz w:val="18"/>
                <w:szCs w:val="18"/>
              </w:rPr>
              <w:t>del intervalo</w:t>
            </w:r>
          </w:p>
        </w:tc>
        <w:tc>
          <w:tcPr>
            <w:tcW w:w="2740" w:type="dxa"/>
          </w:tcPr>
          <w:p w14:paraId="4F01C149" w14:textId="77777777" w:rsidR="00C74D19" w:rsidRPr="00C85864" w:rsidRDefault="003A5E82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Muy fácil de registrar</w:t>
            </w:r>
          </w:p>
          <w:p w14:paraId="6D09B24E" w14:textId="77777777" w:rsidR="003A5E82" w:rsidRPr="00C85864" w:rsidRDefault="003A5E82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 xml:space="preserve">Representa con </w:t>
            </w:r>
            <w:r w:rsidR="00C85864" w:rsidRPr="00C85864">
              <w:rPr>
                <w:rFonts w:ascii="Calibri" w:hAnsi="Calibri" w:cs="Calibri"/>
                <w:sz w:val="18"/>
                <w:szCs w:val="18"/>
              </w:rPr>
              <w:t>precisión la duración</w:t>
            </w:r>
          </w:p>
          <w:p w14:paraId="5108591E" w14:textId="4D4385E8" w:rsidR="00C85864" w:rsidRPr="00C85864" w:rsidRDefault="00C85864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 xml:space="preserve">Evita giros tendenciosos para intervalos menores de 60 </w:t>
            </w:r>
            <w:proofErr w:type="spellStart"/>
            <w:r w:rsidRPr="00C85864">
              <w:rPr>
                <w:rFonts w:ascii="Calibri" w:hAnsi="Calibri" w:cs="Calibri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3033" w:type="dxa"/>
          </w:tcPr>
          <w:p w14:paraId="484FA652" w14:textId="78F4C649" w:rsidR="00C74D19" w:rsidRPr="009362AF" w:rsidRDefault="009362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Puede no ser representativo (no captura la conducta durante el intervalo)</w:t>
            </w:r>
          </w:p>
        </w:tc>
        <w:tc>
          <w:tcPr>
            <w:tcW w:w="2971" w:type="dxa"/>
          </w:tcPr>
          <w:p w14:paraId="32AC6A23" w14:textId="68511F38" w:rsidR="00C74D19" w:rsidRPr="009362AF" w:rsidRDefault="00640D4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 registra una x si el sujeto escupe al final del intervalo de 60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Si no escupe al final se pone un guion (-)</w:t>
            </w:r>
          </w:p>
        </w:tc>
      </w:tr>
      <w:tr w:rsidR="00C74D19" w14:paraId="4B599F2C" w14:textId="77777777" w:rsidTr="00BB534D">
        <w:tc>
          <w:tcPr>
            <w:tcW w:w="1126" w:type="dxa"/>
          </w:tcPr>
          <w:p w14:paraId="4669AEF1" w14:textId="77777777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Muestreo</w:t>
            </w:r>
          </w:p>
          <w:p w14:paraId="47BB4438" w14:textId="774F2961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Temporal</w:t>
            </w:r>
          </w:p>
        </w:tc>
        <w:tc>
          <w:tcPr>
            <w:tcW w:w="1437" w:type="dxa"/>
          </w:tcPr>
          <w:p w14:paraId="1C1ED0CC" w14:textId="77777777" w:rsidR="00C74D19" w:rsidRPr="00C85864" w:rsidRDefault="00BB534D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Chequeo de</w:t>
            </w:r>
          </w:p>
          <w:p w14:paraId="25901553" w14:textId="77777777" w:rsidR="00BB534D" w:rsidRPr="00C85864" w:rsidRDefault="00BB534D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Actividad</w:t>
            </w:r>
          </w:p>
          <w:p w14:paraId="1209F6B0" w14:textId="77777777" w:rsidR="00BB534D" w:rsidRPr="00C85864" w:rsidRDefault="00BB534D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Planeada</w:t>
            </w:r>
          </w:p>
          <w:p w14:paraId="7634E777" w14:textId="30F6A442" w:rsidR="00BB534D" w:rsidRPr="00C85864" w:rsidRDefault="00BB534D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(PLACHECK)</w:t>
            </w:r>
          </w:p>
        </w:tc>
        <w:tc>
          <w:tcPr>
            <w:tcW w:w="1689" w:type="dxa"/>
          </w:tcPr>
          <w:p w14:paraId="66A0B93D" w14:textId="2DF03A7A" w:rsidR="00C74D19" w:rsidRPr="00C85864" w:rsidRDefault="003A5E82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 xml:space="preserve">Número de miembros del grupo emitiendo la conducta objetivo, que se anotan al </w:t>
            </w:r>
            <w:r w:rsidRPr="00C858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final </w:t>
            </w:r>
            <w:r w:rsidRPr="00C85864">
              <w:rPr>
                <w:rFonts w:ascii="Calibri" w:hAnsi="Calibri" w:cs="Calibri"/>
                <w:sz w:val="18"/>
                <w:szCs w:val="18"/>
              </w:rPr>
              <w:t>del intervalo</w:t>
            </w:r>
          </w:p>
        </w:tc>
        <w:tc>
          <w:tcPr>
            <w:tcW w:w="2740" w:type="dxa"/>
          </w:tcPr>
          <w:p w14:paraId="5328BE5B" w14:textId="77777777" w:rsidR="00C85864" w:rsidRPr="00C85864" w:rsidRDefault="00C8586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AC774AA" w14:textId="1BCAEE68" w:rsidR="00C74D19" w:rsidRPr="00C85864" w:rsidRDefault="00C85864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Informa de la conducta de individuos dentro de un grupo</w:t>
            </w:r>
          </w:p>
          <w:p w14:paraId="4D8E6416" w14:textId="77777777" w:rsidR="00C85864" w:rsidRPr="00C85864" w:rsidRDefault="00C8586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EEF407D" w14:textId="631E485C" w:rsidR="00C85864" w:rsidRPr="00C85864" w:rsidRDefault="00C85864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Útil cuando la observación continua no es posible</w:t>
            </w:r>
          </w:p>
        </w:tc>
        <w:tc>
          <w:tcPr>
            <w:tcW w:w="3033" w:type="dxa"/>
          </w:tcPr>
          <w:p w14:paraId="0382B403" w14:textId="77777777" w:rsidR="00C74D19" w:rsidRDefault="009362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Puede no ser representativo (no captura la conducta durante el intervalo)</w:t>
            </w:r>
          </w:p>
          <w:p w14:paraId="7B89C164" w14:textId="2D388E32" w:rsidR="009362AF" w:rsidRPr="009362AF" w:rsidRDefault="009362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 tamaño del “grupo” debe ser limitado</w:t>
            </w:r>
          </w:p>
        </w:tc>
        <w:tc>
          <w:tcPr>
            <w:tcW w:w="2971" w:type="dxa"/>
          </w:tcPr>
          <w:p w14:paraId="5ED62C68" w14:textId="77777777" w:rsidR="00640D4A" w:rsidRDefault="00640D4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CD0C31" w14:textId="26E5F434" w:rsidR="00C74D19" w:rsidRPr="009362AF" w:rsidRDefault="00640D4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 registra el número de estudiantes coloreando al final del intervalo de 60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seg</w:t>
            </w:r>
            <w:proofErr w:type="spellEnd"/>
          </w:p>
        </w:tc>
      </w:tr>
      <w:tr w:rsidR="00C74D19" w14:paraId="58673805" w14:textId="77777777" w:rsidTr="00BB534D">
        <w:tc>
          <w:tcPr>
            <w:tcW w:w="1126" w:type="dxa"/>
          </w:tcPr>
          <w:p w14:paraId="38291B85" w14:textId="77777777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Medida</w:t>
            </w:r>
          </w:p>
          <w:p w14:paraId="483C4010" w14:textId="4F9899D5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Derivada</w:t>
            </w:r>
          </w:p>
        </w:tc>
        <w:tc>
          <w:tcPr>
            <w:tcW w:w="1437" w:type="dxa"/>
          </w:tcPr>
          <w:p w14:paraId="4A7280ED" w14:textId="1A4F3537" w:rsidR="00C74D19" w:rsidRPr="00C85864" w:rsidRDefault="00BB534D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Porcentaje</w:t>
            </w:r>
          </w:p>
        </w:tc>
        <w:tc>
          <w:tcPr>
            <w:tcW w:w="1689" w:type="dxa"/>
          </w:tcPr>
          <w:p w14:paraId="25C8D925" w14:textId="33D6F178" w:rsidR="00C74D19" w:rsidRPr="00C85864" w:rsidRDefault="003A5E82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La razón de 2 variables, multiplicada por 100</w:t>
            </w:r>
          </w:p>
        </w:tc>
        <w:tc>
          <w:tcPr>
            <w:tcW w:w="2740" w:type="dxa"/>
          </w:tcPr>
          <w:p w14:paraId="0568C2A7" w14:textId="77777777" w:rsidR="00C74D19" w:rsidRPr="00C85864" w:rsidRDefault="00C85864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Pone las dimensiones de la R en contexto</w:t>
            </w:r>
          </w:p>
          <w:p w14:paraId="253F1A23" w14:textId="6A4A27A4" w:rsidR="00C85864" w:rsidRPr="00C85864" w:rsidRDefault="00C85864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Mide frecuencia por oportunidades</w:t>
            </w:r>
          </w:p>
        </w:tc>
        <w:tc>
          <w:tcPr>
            <w:tcW w:w="3033" w:type="dxa"/>
          </w:tcPr>
          <w:p w14:paraId="3BDAF2E0" w14:textId="77777777" w:rsidR="00C74D19" w:rsidRDefault="009362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Vaga referencia conductual</w:t>
            </w:r>
          </w:p>
          <w:p w14:paraId="5BC1BE47" w14:textId="77777777" w:rsidR="009362AF" w:rsidRDefault="009362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Dimensiones</w:t>
            </w:r>
          </w:p>
          <w:p w14:paraId="00DA8550" w14:textId="5D4B9B26" w:rsidR="009362AF" w:rsidRPr="009362AF" w:rsidRDefault="009362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Puede hacer difícil interpretar los datos (de porcentajes)</w:t>
            </w:r>
          </w:p>
        </w:tc>
        <w:tc>
          <w:tcPr>
            <w:tcW w:w="2971" w:type="dxa"/>
          </w:tcPr>
          <w:p w14:paraId="5A39044F" w14:textId="3703C78A" w:rsidR="00C74D19" w:rsidRPr="009362AF" w:rsidRDefault="00640D4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 registra la frecuencia de</w:t>
            </w:r>
            <w:r w:rsidR="00EA5D16">
              <w:rPr>
                <w:rFonts w:ascii="Calibri" w:hAnsi="Calibri" w:cs="Calibri"/>
                <w:sz w:val="20"/>
                <w:szCs w:val="20"/>
              </w:rPr>
              <w:t xml:space="preserve"> requisitos que </w:t>
            </w:r>
            <w:r w:rsidR="00EA5D16" w:rsidRPr="00EA5D16">
              <w:rPr>
                <w:rFonts w:ascii="Calibri" w:hAnsi="Calibri" w:cs="Calibri"/>
                <w:b/>
                <w:bCs/>
                <w:sz w:val="20"/>
                <w:szCs w:val="20"/>
              </w:rPr>
              <w:t>siguió</w:t>
            </w:r>
            <w:r w:rsidR="00EA5D16">
              <w:rPr>
                <w:rFonts w:ascii="Calibri" w:hAnsi="Calibri" w:cs="Calibri"/>
                <w:sz w:val="20"/>
                <w:szCs w:val="20"/>
              </w:rPr>
              <w:t xml:space="preserve"> el sujeto y el número de requisitos que se le </w:t>
            </w:r>
            <w:r w:rsidR="00EA5D16" w:rsidRPr="00EA5D16">
              <w:rPr>
                <w:rFonts w:ascii="Calibri" w:hAnsi="Calibri" w:cs="Calibri"/>
                <w:b/>
                <w:bCs/>
                <w:sz w:val="20"/>
                <w:szCs w:val="20"/>
              </w:rPr>
              <w:t>dieron</w:t>
            </w:r>
          </w:p>
        </w:tc>
      </w:tr>
      <w:tr w:rsidR="00C74D19" w14:paraId="18FF3A5E" w14:textId="77777777" w:rsidTr="00BB534D">
        <w:tc>
          <w:tcPr>
            <w:tcW w:w="1126" w:type="dxa"/>
          </w:tcPr>
          <w:p w14:paraId="0B10F18B" w14:textId="77777777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Medida</w:t>
            </w:r>
          </w:p>
          <w:p w14:paraId="0ADCFDA6" w14:textId="3DE8D589" w:rsidR="00C74D19" w:rsidRPr="00C85864" w:rsidRDefault="00C74D19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Derivada</w:t>
            </w:r>
          </w:p>
        </w:tc>
        <w:tc>
          <w:tcPr>
            <w:tcW w:w="1437" w:type="dxa"/>
          </w:tcPr>
          <w:p w14:paraId="73FD984A" w14:textId="77777777" w:rsidR="00C74D19" w:rsidRPr="00C85864" w:rsidRDefault="00BB534D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 xml:space="preserve">Ensayos para </w:t>
            </w:r>
          </w:p>
          <w:p w14:paraId="5AFB7702" w14:textId="247359D5" w:rsidR="00BB534D" w:rsidRPr="00C85864" w:rsidRDefault="00BB534D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El criterio</w:t>
            </w:r>
          </w:p>
        </w:tc>
        <w:tc>
          <w:tcPr>
            <w:tcW w:w="1689" w:type="dxa"/>
          </w:tcPr>
          <w:p w14:paraId="7C118048" w14:textId="55A53E71" w:rsidR="00C74D19" w:rsidRPr="00C85864" w:rsidRDefault="003A5E82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Número de oportunidades requeridas para alcanzar un criterio de ejecución</w:t>
            </w:r>
          </w:p>
        </w:tc>
        <w:tc>
          <w:tcPr>
            <w:tcW w:w="2740" w:type="dxa"/>
          </w:tcPr>
          <w:p w14:paraId="4FA314B3" w14:textId="77777777" w:rsidR="00C74D19" w:rsidRPr="00C85864" w:rsidRDefault="00C85864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Mide eficiencia del aprendizaje</w:t>
            </w:r>
          </w:p>
          <w:p w14:paraId="46735453" w14:textId="797E6392" w:rsidR="00C85864" w:rsidRPr="00C85864" w:rsidRDefault="00C85864">
            <w:pPr>
              <w:rPr>
                <w:rFonts w:ascii="Calibri" w:hAnsi="Calibri" w:cs="Calibri"/>
                <w:sz w:val="18"/>
                <w:szCs w:val="18"/>
              </w:rPr>
            </w:pPr>
            <w:r w:rsidRPr="00C85864">
              <w:rPr>
                <w:rFonts w:ascii="Calibri" w:hAnsi="Calibri" w:cs="Calibri"/>
                <w:sz w:val="18"/>
                <w:szCs w:val="18"/>
              </w:rPr>
              <w:t>Evalúa la competencia del aprendiz</w:t>
            </w:r>
          </w:p>
        </w:tc>
        <w:tc>
          <w:tcPr>
            <w:tcW w:w="3033" w:type="dxa"/>
          </w:tcPr>
          <w:p w14:paraId="5176CBE5" w14:textId="1D17FA56" w:rsidR="00C74D19" w:rsidRPr="009362AF" w:rsidRDefault="009362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Puede no ser una medida verdadera de eficiencia, pues no considera el tiempo total de enseñanza</w:t>
            </w:r>
          </w:p>
        </w:tc>
        <w:tc>
          <w:tcPr>
            <w:tcW w:w="2971" w:type="dxa"/>
          </w:tcPr>
          <w:p w14:paraId="5578DE91" w14:textId="03F4F348" w:rsidR="00C74D19" w:rsidRPr="009362AF" w:rsidRDefault="00EA5D1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 supervisa el número de ensayos requeridos para enseñar direcciones postales usando encadenamiento hacia adelante y hacia atrás. Se descubre que es mejor el encadenamiento hacia atrás.</w:t>
            </w:r>
          </w:p>
        </w:tc>
      </w:tr>
    </w:tbl>
    <w:p w14:paraId="6EA1A73B" w14:textId="0218F0D0" w:rsidR="00BB534D" w:rsidRDefault="00BB534D" w:rsidP="00BB534D">
      <w:pPr>
        <w:ind w:firstLine="708"/>
      </w:pPr>
      <w:r w:rsidRPr="00EC7615">
        <w:rPr>
          <w:sz w:val="22"/>
          <w:szCs w:val="22"/>
        </w:rPr>
        <w:t>JEVM</w:t>
      </w:r>
      <w:r w:rsidRPr="00EC7615">
        <w:rPr>
          <w:sz w:val="22"/>
          <w:szCs w:val="22"/>
        </w:rPr>
        <w:tab/>
      </w:r>
      <w:r w:rsidRPr="00EC7615">
        <w:rPr>
          <w:sz w:val="22"/>
          <w:szCs w:val="22"/>
        </w:rPr>
        <w:tab/>
      </w:r>
      <w:r w:rsidRPr="00EC761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MEDIDAS DISCONTINUAS Y DERIVADAS</w:t>
      </w:r>
      <w:r w:rsidRPr="00EC761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C7615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EC7615">
        <w:rPr>
          <w:sz w:val="22"/>
          <w:szCs w:val="22"/>
        </w:rPr>
        <w:t xml:space="preserve"> ABA Technologies</w:t>
      </w:r>
      <w:r>
        <w:rPr>
          <w:sz w:val="22"/>
          <w:szCs w:val="22"/>
        </w:rPr>
        <w:t xml:space="preserve"> – Bill Carlucci</w:t>
      </w:r>
    </w:p>
    <w:p w14:paraId="2EAC767E" w14:textId="77777777" w:rsidR="00085DF6" w:rsidRDefault="00085DF6"/>
    <w:sectPr w:rsidR="00085DF6" w:rsidSect="00C74D1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C09A0"/>
    <w:multiLevelType w:val="hybridMultilevel"/>
    <w:tmpl w:val="BC827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04BA9"/>
    <w:multiLevelType w:val="hybridMultilevel"/>
    <w:tmpl w:val="CA0020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98830">
    <w:abstractNumId w:val="1"/>
  </w:num>
  <w:num w:numId="2" w16cid:durableId="183514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19"/>
    <w:rsid w:val="00085DF6"/>
    <w:rsid w:val="000B0C4C"/>
    <w:rsid w:val="001E7BA0"/>
    <w:rsid w:val="002E5016"/>
    <w:rsid w:val="003A5E82"/>
    <w:rsid w:val="00640D4A"/>
    <w:rsid w:val="0070322D"/>
    <w:rsid w:val="009362AF"/>
    <w:rsid w:val="00BB534D"/>
    <w:rsid w:val="00C7280F"/>
    <w:rsid w:val="00C74D19"/>
    <w:rsid w:val="00C85864"/>
    <w:rsid w:val="00EA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1351"/>
  <w15:chartTrackingRefBased/>
  <w15:docId w15:val="{077F224E-96D7-44F6-8C1D-0F35485D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4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4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4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4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4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4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4D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4D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4D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4D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4D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4D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4D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4D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4D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4D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4D1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74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2025-10-08T13:45:00Z</dcterms:created>
  <dcterms:modified xsi:type="dcterms:W3CDTF">2025-10-08T16:15:00Z</dcterms:modified>
</cp:coreProperties>
</file>